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B0" w:rsidRDefault="00311CB0" w:rsidP="00311CB0">
      <w:pPr>
        <w:jc w:val="center"/>
        <w:rPr>
          <w:rFonts w:ascii="新細明體" w:eastAsia="新細明體" w:hAnsi="新細明體"/>
          <w:sz w:val="28"/>
          <w:szCs w:val="28"/>
          <w:u w:val="single"/>
        </w:rPr>
      </w:pPr>
      <w:r>
        <w:rPr>
          <w:rFonts w:ascii="新細明體" w:eastAsia="新細明體" w:hAnsi="新細明體" w:hint="eastAsia"/>
          <w:sz w:val="32"/>
          <w:szCs w:val="32"/>
        </w:rPr>
        <w:t>台北市內湖區明湖國民小學100學年度學校日</w:t>
      </w:r>
      <w:r>
        <w:rPr>
          <w:rFonts w:ascii="新細明體" w:eastAsia="新細明體" w:hAnsi="新細明體" w:hint="eastAsia"/>
          <w:sz w:val="28"/>
          <w:szCs w:val="28"/>
        </w:rPr>
        <w:t xml:space="preserve"> 二年八 班           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班級經營計劃 </w:t>
      </w:r>
      <w:r>
        <w:rPr>
          <w:rFonts w:ascii="新細明體" w:eastAsia="新細明體" w:hAnsi="新細明體" w:hint="eastAsia"/>
          <w:sz w:val="28"/>
          <w:szCs w:val="28"/>
        </w:rPr>
        <w:t xml:space="preserve">     教師：范春菊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0"/>
        <w:gridCol w:w="4380"/>
      </w:tblGrid>
      <w:tr w:rsidR="00311CB0" w:rsidTr="00311CB0">
        <w:trPr>
          <w:cantSplit/>
          <w:trHeight w:val="44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班  級  經  營  理  念</w:t>
            </w:r>
          </w:p>
        </w:tc>
      </w:tr>
      <w:tr w:rsidR="00311CB0" w:rsidTr="00311CB0">
        <w:trPr>
          <w:cantSplit/>
          <w:trHeight w:val="3234"/>
        </w:trPr>
        <w:tc>
          <w:tcPr>
            <w:tcW w:w="960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1真心平等對待:相識自是有緣,愛與關心是孩子成長的原動力,多鼓勵少責罵。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2親師溝通:以電話或聯絡簿的方式,告知家長,學生在校良好表現或需注意行為,一起為孩子的成長盡心力。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3班級常規:以獎勵貼紙集點加分方式,鼓勵、引導學生遵守班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規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,養成良好生活習慣,如愛整潔、守秩序、有禮貌、按時交作業、上課專心聽講…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…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等等。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4責任養成:將自己的座位、書本及書櫃能努力清理整齊,輪流當股長培養其責任感與榮譽心。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5愛心家長團:由家長熱心組成,配合班上各項教學活動,不但可使活動進行更順利,亦可讓孩子收益更豐碩。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6安全教育:以故事,實例,角色扮演及討論,了解安全的遊戲或活動能保護自己,尊重別人。</w:t>
            </w:r>
          </w:p>
        </w:tc>
      </w:tr>
      <w:tr w:rsidR="00311CB0" w:rsidTr="00311CB0">
        <w:trPr>
          <w:cantSplit/>
          <w:trHeight w:val="259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班  級  經  營  策  略</w:t>
            </w:r>
          </w:p>
        </w:tc>
      </w:tr>
      <w:tr w:rsidR="00311CB0" w:rsidTr="00311CB0">
        <w:trPr>
          <w:cantSplit/>
          <w:trHeight w:val="320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一、班級常規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  二、親師合作</w:t>
            </w:r>
          </w:p>
        </w:tc>
      </w:tr>
      <w:tr w:rsidR="00311CB0" w:rsidTr="00311CB0">
        <w:trPr>
          <w:cantSplit/>
          <w:trHeight w:val="2208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B0" w:rsidRDefault="00311CB0">
            <w:pPr>
              <w:spacing w:line="32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重視生活教育，善用獎勵制度，引導學生遵守班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規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，養成良好生活習慣，如誠實善良、愛整潔、守秩序、有禮貌、按時交作業、上課專心聽講、踴躍發言…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…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等等。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個人榮譽記點方式：集10個優點分數可貼1張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獎勵貼紙在聯絡簿，集10張貼紙可獲得一個禮物。</w:t>
            </w:r>
          </w:p>
          <w:p w:rsidR="00311CB0" w:rsidRDefault="00311CB0">
            <w:pPr>
              <w:spacing w:line="320" w:lineRule="exact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團體榮譽競賽方式：整組表現佳，可得1個優點分數，集10個優點分數可蓋1個笑臉章。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收集到10個笑臉章者，可在榮譽護照上登記一格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，並獲得一個小禮物；累積榮譽護照１頁，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可換一銀質獎章，三個銀質獎章可換一個金質獎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章，五個金質獎章以上可榮獲明湖之星。</w:t>
            </w:r>
          </w:p>
          <w:p w:rsidR="00311CB0" w:rsidRDefault="00311CB0">
            <w:pPr>
              <w:spacing w:line="320" w:lineRule="exact"/>
              <w:ind w:leftChars="-750" w:left="-1800" w:firstLineChars="750" w:firstLine="180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1:組成班級家長會。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2:建立班級聯絡網。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3:校外教學的愛心家長團。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4:請家長支援晨光活動。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5:利用班級通訊讓家長更了解班上事務</w:t>
            </w: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311CB0" w:rsidTr="00311CB0">
        <w:trPr>
          <w:cantSplit/>
          <w:trHeight w:val="368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三、輔導管教、申訴管道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  四、生活教育</w:t>
            </w:r>
          </w:p>
        </w:tc>
      </w:tr>
      <w:tr w:rsidR="00311CB0" w:rsidTr="00311CB0">
        <w:trPr>
          <w:cantSplit/>
          <w:trHeight w:val="2559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.以電話直接了解說明。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2.利用導師時間或隨機進行團體輔導。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3.利用下課時間進行個別談話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4.以聯絡簿和家長溝通輔導方式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5.輔導管教方式若有不夠周延之處,家長可提供更好的意見,導師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ㄧ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 xml:space="preserve">定虛心接受 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1:鼓勵做家事。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2:培養獨立自主的生活態度。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3:養成上學不遲到，守時的好習慣。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4:能注意各項衛生,避免傳染疾病。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5：請提醒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小朋友勿帶零用錢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至學校。</w:t>
            </w:r>
          </w:p>
          <w:p w:rsidR="00311CB0" w:rsidRDefault="00311CB0">
            <w:pPr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6：所有的安全防護，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均須親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師不斷的告訴孩子，在日常作息中保持「危機意識」，安全最重要。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7:鼓勵於下課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時間做望遠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凝視的活動</w:t>
            </w: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8:請小朋友自備潔牙用具,放在學校,養成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飯後潔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 xml:space="preserve">牙的習慣,每週實施一次含氟漱口的活動  </w:t>
            </w:r>
          </w:p>
        </w:tc>
      </w:tr>
      <w:tr w:rsidR="00311CB0" w:rsidTr="00311CB0">
        <w:trPr>
          <w:cantSplit/>
          <w:trHeight w:val="637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五、自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勵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學習</w:t>
            </w: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  六、其他</w:t>
            </w:r>
          </w:p>
        </w:tc>
      </w:tr>
      <w:tr w:rsidR="00311CB0" w:rsidTr="00311CB0">
        <w:trPr>
          <w:cantSplit/>
          <w:trHeight w:val="2256"/>
        </w:trPr>
        <w:tc>
          <w:tcPr>
            <w:tcW w:w="52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1:明訂獎勵方式,鼓勵孩子多看課外讀物。多舉手發表,或參與學校舉辦的比賽活 動。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2: 鼓勵孩子能主動幫助同學,為班上服務。</w:t>
            </w:r>
          </w:p>
          <w:p w:rsidR="00311CB0" w:rsidRDefault="00311CB0">
            <w:pPr>
              <w:ind w:left="57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3：成長就是一連串的學習，除了學校學習，尤其鼓勵孩子做好終生學習的準備。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</w:p>
          <w:p w:rsidR="00311CB0" w:rsidRDefault="00311CB0">
            <w:pPr>
              <w:ind w:lef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積極紀錄學童在校特殊行止,關心其生活上的變化,主動與您互相溝通。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教育如同耕種,惟有不斷的努力,種子才會萌芽茁壯。</w:t>
            </w:r>
          </w:p>
          <w:p w:rsidR="00311CB0" w:rsidRDefault="00311CB0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父母師長是孩子的「教育園丁」。身教、言教的首要示範者。以此與家長共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勉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</w:tbl>
    <w:p w:rsidR="00311CB0" w:rsidRDefault="00311CB0" w:rsidP="00311CB0">
      <w:pPr>
        <w:tabs>
          <w:tab w:val="left" w:pos="540"/>
        </w:tabs>
        <w:snapToGrid w:val="0"/>
        <w:spacing w:line="360" w:lineRule="auto"/>
        <w:jc w:val="both"/>
        <w:rPr>
          <w:rFonts w:ascii="新細明體" w:eastAsia="新細明體" w:hAnsi="新細明體" w:hint="eastAsia"/>
          <w:szCs w:val="24"/>
        </w:rPr>
      </w:pPr>
    </w:p>
    <w:p w:rsidR="00311CB0" w:rsidRDefault="00311CB0" w:rsidP="00311CB0">
      <w:pPr>
        <w:rPr>
          <w:rFonts w:ascii="新細明體" w:eastAsia="新細明體" w:hAnsi="新細明體" w:hint="eastAsia"/>
          <w:szCs w:val="24"/>
        </w:rPr>
      </w:pPr>
    </w:p>
    <w:p w:rsidR="00311CB0" w:rsidRDefault="00311CB0" w:rsidP="00311CB0">
      <w:pPr>
        <w:rPr>
          <w:rFonts w:hint="eastAsia"/>
        </w:rPr>
      </w:pPr>
    </w:p>
    <w:p w:rsidR="00311CB0" w:rsidRDefault="00311CB0">
      <w:bookmarkStart w:id="0" w:name="_GoBack"/>
      <w:bookmarkEnd w:id="0"/>
    </w:p>
    <w:sectPr w:rsidR="00311C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0"/>
    <w:rsid w:val="003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spling</dc:creator>
  <cp:lastModifiedBy>spling</cp:lastModifiedBy>
  <cp:revision>1</cp:revision>
  <dcterms:created xsi:type="dcterms:W3CDTF">2012-02-13T08:22:00Z</dcterms:created>
  <dcterms:modified xsi:type="dcterms:W3CDTF">2012-02-13T08:25:00Z</dcterms:modified>
</cp:coreProperties>
</file>