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8" w:rsidRPr="00D17730" w:rsidRDefault="00147F28" w:rsidP="00803B84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第2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147F28" w:rsidRPr="00D17730" w:rsidRDefault="00147F28" w:rsidP="00803B84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五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資訊教育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【電腦】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147F28" w:rsidRPr="006C4C51" w:rsidRDefault="00147F28" w:rsidP="00803B84">
      <w:pPr>
        <w:pStyle w:val="af0"/>
        <w:spacing w:line="340" w:lineRule="exact"/>
        <w:rPr>
          <w:rFonts w:ascii="Times New Roman" w:eastAsia="標楷體" w:hAnsi="Times New Roman"/>
          <w:color w:val="000000"/>
        </w:rPr>
      </w:pPr>
    </w:p>
    <w:p w:rsidR="00147F28" w:rsidRPr="00147F28" w:rsidRDefault="00147F28" w:rsidP="00803B84">
      <w:pPr>
        <w:pStyle w:val="af0"/>
        <w:numPr>
          <w:ilvl w:val="0"/>
          <w:numId w:val="21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147F28">
        <w:rPr>
          <w:rFonts w:ascii="標楷體" w:eastAsia="標楷體" w:hAnsi="標楷體" w:hint="eastAsia"/>
          <w:color w:val="000000"/>
        </w:rPr>
        <w:t>編寫者：</w:t>
      </w:r>
      <w:bookmarkStart w:id="0" w:name="_GoBack"/>
      <w:bookmarkEnd w:id="0"/>
      <w:r w:rsidRPr="00147F28">
        <w:rPr>
          <w:rFonts w:ascii="標楷體" w:eastAsia="標楷體" w:hAnsi="標楷體" w:hint="eastAsia"/>
          <w:color w:val="000000"/>
        </w:rPr>
        <w:t>蘇勝豐</w:t>
      </w:r>
    </w:p>
    <w:p w:rsidR="00147F28" w:rsidRDefault="00147F28" w:rsidP="00147F28">
      <w:pPr>
        <w:pStyle w:val="af0"/>
        <w:numPr>
          <w:ilvl w:val="0"/>
          <w:numId w:val="21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147F28" w:rsidRDefault="00147F28" w:rsidP="00147F28">
      <w:pPr>
        <w:pStyle w:val="af0"/>
        <w:numPr>
          <w:ilvl w:val="0"/>
          <w:numId w:val="22"/>
        </w:numPr>
        <w:spacing w:line="240" w:lineRule="atLeas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以Xuite作為部落格的平台，利用其中豐富內容，使學生學習部落格的概念。</w:t>
      </w:r>
    </w:p>
    <w:p w:rsidR="00147F28" w:rsidRDefault="00147F28" w:rsidP="00147F28">
      <w:pPr>
        <w:pStyle w:val="af0"/>
        <w:numPr>
          <w:ilvl w:val="0"/>
          <w:numId w:val="22"/>
        </w:numPr>
        <w:spacing w:line="240" w:lineRule="atLeas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按部就班使學生建立個人部落格，進而能善用部落格，成為生活中有用的工具。</w:t>
      </w:r>
    </w:p>
    <w:p w:rsidR="00147F28" w:rsidRDefault="00147F28" w:rsidP="00147F28">
      <w:pPr>
        <w:pStyle w:val="af0"/>
        <w:numPr>
          <w:ilvl w:val="0"/>
          <w:numId w:val="22"/>
        </w:numPr>
        <w:spacing w:line="240" w:lineRule="atLeas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融入資訊素養與倫理，使學生能懂得在運用網路時表現尊重、關懷及分享。</w:t>
      </w:r>
    </w:p>
    <w:p w:rsidR="00147F28" w:rsidRDefault="00147F28" w:rsidP="00147F28">
      <w:pPr>
        <w:pStyle w:val="af0"/>
        <w:numPr>
          <w:ilvl w:val="0"/>
          <w:numId w:val="21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教材內容（來源）：</w:t>
      </w:r>
      <w:r>
        <w:rPr>
          <w:rFonts w:ascii="標楷體" w:eastAsia="標楷體" w:hAnsi="標楷體" w:hint="eastAsia"/>
          <w:color w:val="000000"/>
        </w:rPr>
        <w:t>Blog我的部落格</w:t>
      </w:r>
      <w:r w:rsidRPr="008F53F2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巨岩出版</w:t>
      </w:r>
      <w:r w:rsidRPr="008F53F2">
        <w:rPr>
          <w:rFonts w:ascii="標楷體" w:eastAsia="標楷體" w:hAnsi="標楷體" w:hint="eastAsia"/>
          <w:color w:val="000000"/>
        </w:rPr>
        <w:t>）</w:t>
      </w:r>
    </w:p>
    <w:p w:rsidR="00147F28" w:rsidRPr="00147F28" w:rsidRDefault="00147F28" w:rsidP="00147F28">
      <w:pPr>
        <w:pStyle w:val="af0"/>
        <w:numPr>
          <w:ilvl w:val="0"/>
          <w:numId w:val="21"/>
        </w:numPr>
        <w:spacing w:line="340" w:lineRule="exact"/>
        <w:rPr>
          <w:rFonts w:ascii="Times New Roman" w:eastAsia="標楷體" w:hAnsi="Times New Roman" w:hint="eastAsia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20"/>
        <w:gridCol w:w="2195"/>
        <w:gridCol w:w="7"/>
        <w:gridCol w:w="138"/>
        <w:gridCol w:w="3060"/>
        <w:gridCol w:w="9"/>
        <w:gridCol w:w="171"/>
        <w:gridCol w:w="9"/>
        <w:gridCol w:w="3056"/>
        <w:gridCol w:w="562"/>
        <w:gridCol w:w="1480"/>
        <w:gridCol w:w="1405"/>
        <w:gridCol w:w="1139"/>
      </w:tblGrid>
      <w:tr w:rsidR="002B216E" w:rsidRPr="002B216E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928" w:type="dxa"/>
            <w:vAlign w:val="center"/>
          </w:tcPr>
          <w:p w:rsidR="002B216E" w:rsidRPr="002B216E" w:rsidRDefault="002B216E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720" w:type="dxa"/>
            <w:vAlign w:val="center"/>
          </w:tcPr>
          <w:p w:rsidR="002B216E" w:rsidRPr="002B216E" w:rsidRDefault="002B216E" w:rsidP="00947C4E">
            <w:pPr>
              <w:ind w:right="113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2202" w:type="dxa"/>
            <w:gridSpan w:val="2"/>
            <w:vAlign w:val="center"/>
          </w:tcPr>
          <w:p w:rsidR="002B216E" w:rsidRPr="002B216E" w:rsidRDefault="002B216E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/>
                <w:color w:val="000000"/>
                <w:sz w:val="20"/>
                <w:szCs w:val="20"/>
              </w:rPr>
              <w:t>能力指標</w:t>
            </w:r>
          </w:p>
        </w:tc>
        <w:tc>
          <w:tcPr>
            <w:tcW w:w="3198" w:type="dxa"/>
            <w:gridSpan w:val="2"/>
            <w:vAlign w:val="center"/>
          </w:tcPr>
          <w:p w:rsidR="002B216E" w:rsidRPr="002B216E" w:rsidRDefault="002B216E" w:rsidP="000C05A6">
            <w:pPr>
              <w:jc w:val="center"/>
              <w:rPr>
                <w:rFonts w:ascii="新細明體" w:hAnsi="新細明體" w:hint="eastAsia"/>
                <w:color w:val="000000"/>
                <w:spacing w:val="-1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pacing w:val="-10"/>
                <w:sz w:val="20"/>
                <w:szCs w:val="20"/>
              </w:rPr>
              <w:t>學習目標</w:t>
            </w:r>
          </w:p>
        </w:tc>
        <w:tc>
          <w:tcPr>
            <w:tcW w:w="3245" w:type="dxa"/>
            <w:gridSpan w:val="4"/>
            <w:vAlign w:val="center"/>
          </w:tcPr>
          <w:p w:rsidR="002B216E" w:rsidRPr="002B216E" w:rsidRDefault="002B216E" w:rsidP="000C05A6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pacing w:val="-10"/>
                <w:sz w:val="20"/>
                <w:szCs w:val="20"/>
              </w:rPr>
              <w:t>學習重點</w:t>
            </w:r>
          </w:p>
        </w:tc>
        <w:tc>
          <w:tcPr>
            <w:tcW w:w="562" w:type="dxa"/>
            <w:vAlign w:val="center"/>
          </w:tcPr>
          <w:p w:rsidR="002B216E" w:rsidRPr="002B216E" w:rsidRDefault="002B216E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480" w:type="dxa"/>
            <w:vAlign w:val="center"/>
          </w:tcPr>
          <w:p w:rsidR="002B216E" w:rsidRPr="002B216E" w:rsidRDefault="00947C4E" w:rsidP="000C05A6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405" w:type="dxa"/>
            <w:vAlign w:val="center"/>
          </w:tcPr>
          <w:p w:rsidR="002B216E" w:rsidRPr="002B216E" w:rsidRDefault="002B216E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1139" w:type="dxa"/>
            <w:vAlign w:val="center"/>
          </w:tcPr>
          <w:p w:rsidR="002B216E" w:rsidRPr="002B216E" w:rsidRDefault="00BA6831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161AFC" w:rsidRPr="002B216E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61AFC" w:rsidRPr="002B216E" w:rsidRDefault="00161AF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第一週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161AFC" w:rsidRPr="00417EFB" w:rsidRDefault="00161AFC" w:rsidP="00367A2D">
            <w:pPr>
              <w:ind w:left="113" w:right="113"/>
              <w:jc w:val="center"/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</w:pPr>
            <w:r w:rsidRPr="00417EFB">
              <w:rPr>
                <w:rFonts w:ascii="新細明體" w:hAnsi="新細明體" w:hint="eastAsia"/>
                <w:bCs/>
                <w:sz w:val="20"/>
                <w:szCs w:val="20"/>
              </w:rPr>
              <w:t>一、</w:t>
            </w:r>
            <w:r w:rsidR="00F72736">
              <w:rPr>
                <w:rFonts w:ascii="新細明體" w:hAnsi="新細明體" w:hint="eastAsia"/>
                <w:bCs/>
                <w:sz w:val="20"/>
                <w:szCs w:val="20"/>
              </w:rPr>
              <w:t>認識部落格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:rsidR="00161AFC" w:rsidRDefault="00161AFC" w:rsidP="002B7F2D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161AFC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4-3-2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能瞭解電腦網路之基本概念及其功能。</w:t>
            </w:r>
          </w:p>
        </w:tc>
        <w:tc>
          <w:tcPr>
            <w:tcW w:w="3198" w:type="dxa"/>
            <w:gridSpan w:val="2"/>
            <w:vMerge w:val="restart"/>
            <w:vAlign w:val="center"/>
          </w:tcPr>
          <w:p w:rsidR="00161AFC" w:rsidRPr="00957035" w:rsidRDefault="00161AFC" w:rsidP="0022359F">
            <w:pPr>
              <w:numPr>
                <w:ilvl w:val="0"/>
                <w:numId w:val="3"/>
              </w:numPr>
              <w:snapToGrid w:val="0"/>
              <w:ind w:rightChars="31" w:right="74"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認識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部落格、網誌等用語</w:t>
            </w:r>
            <w:r w:rsidR="006C008B">
              <w:rPr>
                <w:rFonts w:ascii="新細明體" w:hAnsi="新細明體" w:cs="Arial" w:hint="eastAsia"/>
                <w:sz w:val="20"/>
                <w:szCs w:val="20"/>
              </w:rPr>
              <w:t>以</w:t>
            </w:r>
            <w:r w:rsidR="00957035">
              <w:rPr>
                <w:rFonts w:ascii="新細明體" w:hAnsi="新細明體" w:cs="Arial" w:hint="eastAsia"/>
                <w:sz w:val="20"/>
                <w:szCs w:val="20"/>
              </w:rPr>
              <w:t>及</w:t>
            </w:r>
            <w:r w:rsidR="006C008B">
              <w:rPr>
                <w:rFonts w:ascii="新細明體" w:hAnsi="新細明體" w:cs="Arial" w:hint="eastAsia"/>
                <w:sz w:val="20"/>
                <w:szCs w:val="20"/>
              </w:rPr>
              <w:t>部落格可以如何</w:t>
            </w:r>
            <w:r w:rsidR="00957035">
              <w:rPr>
                <w:rFonts w:ascii="新細明體" w:hAnsi="新細明體" w:cs="Arial" w:hint="eastAsia"/>
                <w:sz w:val="20"/>
                <w:szCs w:val="20"/>
              </w:rPr>
              <w:t>應用</w:t>
            </w:r>
            <w:r w:rsidR="00957035"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957035" w:rsidRDefault="00957035" w:rsidP="0022359F">
            <w:pPr>
              <w:numPr>
                <w:ilvl w:val="0"/>
                <w:numId w:val="3"/>
              </w:numPr>
              <w:snapToGrid w:val="0"/>
              <w:ind w:rightChars="31" w:right="74"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瞭解部落格</w:t>
            </w:r>
            <w:r w:rsidRPr="00E81D5B">
              <w:rPr>
                <w:rFonts w:ascii="新細明體" w:hAnsi="新細明體" w:cs="Arial" w:hint="eastAsia"/>
                <w:sz w:val="20"/>
                <w:szCs w:val="20"/>
              </w:rPr>
              <w:t>跟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傳統</w:t>
            </w:r>
            <w:r w:rsidRPr="00E81D5B">
              <w:rPr>
                <w:rFonts w:ascii="新細明體" w:hAnsi="新細明體" w:cs="Arial" w:hint="eastAsia"/>
                <w:sz w:val="20"/>
                <w:szCs w:val="20"/>
              </w:rPr>
              <w:t>網頁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的不同</w:t>
            </w:r>
            <w:r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957035" w:rsidRPr="00096230" w:rsidRDefault="00957035" w:rsidP="0022359F">
            <w:pPr>
              <w:numPr>
                <w:ilvl w:val="0"/>
                <w:numId w:val="3"/>
              </w:numPr>
              <w:snapToGrid w:val="0"/>
              <w:ind w:rightChars="31" w:right="74"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知道有哪些平台提供部落格服務</w:t>
            </w:r>
            <w:r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957035" w:rsidRPr="00957035" w:rsidRDefault="00957035" w:rsidP="0022359F">
            <w:pPr>
              <w:numPr>
                <w:ilvl w:val="0"/>
                <w:numId w:val="3"/>
              </w:numPr>
              <w:snapToGrid w:val="0"/>
              <w:ind w:rightChars="31" w:right="74"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比較目前各家部落格服務的優缺點</w:t>
            </w:r>
            <w:r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957035" w:rsidRDefault="00957035" w:rsidP="0022359F">
            <w:pPr>
              <w:numPr>
                <w:ilvl w:val="0"/>
                <w:numId w:val="3"/>
              </w:numPr>
              <w:snapToGrid w:val="0"/>
              <w:ind w:rightChars="31" w:right="74"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瞭解部落格的創作流程</w:t>
            </w:r>
            <w:r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161AFC" w:rsidRPr="001F75A5" w:rsidRDefault="00957035" w:rsidP="0022359F">
            <w:pPr>
              <w:numPr>
                <w:ilvl w:val="0"/>
                <w:numId w:val="3"/>
              </w:numPr>
              <w:snapToGrid w:val="0"/>
              <w:ind w:rightChars="31" w:right="74"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學會申請部落格</w:t>
            </w:r>
            <w:r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1F75A5" w:rsidRPr="000C05A6" w:rsidRDefault="001F75A5" w:rsidP="0022359F">
            <w:pPr>
              <w:numPr>
                <w:ilvl w:val="0"/>
                <w:numId w:val="3"/>
              </w:numPr>
              <w:snapToGrid w:val="0"/>
              <w:ind w:rightChars="31" w:right="74"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7336CB">
              <w:rPr>
                <w:rFonts w:ascii="新細明體" w:hAnsi="新細明體" w:cs="Arial" w:hint="eastAsia"/>
                <w:spacing w:val="20"/>
                <w:sz w:val="20"/>
                <w:szCs w:val="20"/>
              </w:rPr>
              <w:t>老師解說</w:t>
            </w:r>
            <w:r>
              <w:rPr>
                <w:rFonts w:ascii="新細明體" w:hAnsi="新細明體" w:cs="Arial" w:hint="eastAsia"/>
                <w:spacing w:val="20"/>
                <w:sz w:val="20"/>
                <w:szCs w:val="20"/>
              </w:rPr>
              <w:t>網路安全規範與禮儀。</w:t>
            </w:r>
          </w:p>
        </w:tc>
        <w:tc>
          <w:tcPr>
            <w:tcW w:w="3245" w:type="dxa"/>
            <w:gridSpan w:val="4"/>
            <w:vMerge w:val="restart"/>
            <w:vAlign w:val="center"/>
          </w:tcPr>
          <w:p w:rsidR="00161AFC" w:rsidRPr="0022359F" w:rsidRDefault="0022359F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</w:t>
            </w:r>
            <w:r w:rsidRPr="00D90D00">
              <w:rPr>
                <w:rFonts w:ascii="新細明體" w:hAnsi="新細明體" w:cs="Arial" w:hint="eastAsia"/>
                <w:sz w:val="20"/>
                <w:szCs w:val="20"/>
              </w:rPr>
              <w:t>生</w:t>
            </w: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看動畫了解</w:t>
            </w:r>
            <w:r w:rsidR="00161AFC" w:rsidRPr="0022359F">
              <w:rPr>
                <w:rFonts w:ascii="新細明體" w:hAnsi="新細明體" w:cs="Arial" w:hint="eastAsia"/>
                <w:sz w:val="20"/>
                <w:szCs w:val="20"/>
              </w:rPr>
              <w:t xml:space="preserve">什麼是部落格? </w:t>
            </w:r>
          </w:p>
          <w:p w:rsidR="00161AFC" w:rsidRPr="0022359F" w:rsidRDefault="0022359F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說明</w:t>
            </w:r>
            <w:r w:rsidR="00161AFC" w:rsidRPr="0022359F">
              <w:rPr>
                <w:rFonts w:ascii="新細明體" w:hAnsi="新細明體" w:cs="Arial" w:hint="eastAsia"/>
                <w:sz w:val="20"/>
                <w:szCs w:val="20"/>
              </w:rPr>
              <w:t>部落格跟</w:t>
            </w:r>
            <w:r w:rsidR="00957035" w:rsidRPr="0022359F">
              <w:rPr>
                <w:rFonts w:ascii="新細明體" w:hAnsi="新細明體" w:cs="Arial" w:hint="eastAsia"/>
                <w:sz w:val="20"/>
                <w:szCs w:val="20"/>
              </w:rPr>
              <w:t>傳統</w:t>
            </w:r>
            <w:r w:rsidR="00161AFC" w:rsidRPr="0022359F">
              <w:rPr>
                <w:rFonts w:ascii="新細明體" w:hAnsi="新細明體" w:cs="Arial" w:hint="eastAsia"/>
                <w:sz w:val="20"/>
                <w:szCs w:val="20"/>
              </w:rPr>
              <w:t>網頁有什麼不一樣?</w:t>
            </w:r>
          </w:p>
          <w:p w:rsidR="00161AFC" w:rsidRPr="0022359F" w:rsidRDefault="00161AFC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國內七大平台比較。</w:t>
            </w:r>
          </w:p>
          <w:p w:rsidR="0022359F" w:rsidRPr="0022359F" w:rsidRDefault="0027198F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說明</w:t>
            </w:r>
            <w:r w:rsidR="0022359F" w:rsidRPr="0022359F">
              <w:rPr>
                <w:rFonts w:ascii="新細明體" w:hAnsi="新細明體" w:cs="Arial" w:hint="eastAsia"/>
                <w:sz w:val="20"/>
                <w:szCs w:val="20"/>
              </w:rPr>
              <w:t>創作部落格的流程。</w:t>
            </w:r>
          </w:p>
          <w:p w:rsidR="00161AFC" w:rsidRPr="0022359F" w:rsidRDefault="0027198F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</w:t>
            </w:r>
            <w:r w:rsidRPr="00D90D00">
              <w:rPr>
                <w:rFonts w:ascii="新細明體" w:hAnsi="新細明體" w:cs="Arial" w:hint="eastAsia"/>
                <w:sz w:val="20"/>
                <w:szCs w:val="20"/>
              </w:rPr>
              <w:t>生</w:t>
            </w:r>
            <w:r w:rsidR="00161AFC" w:rsidRPr="0022359F">
              <w:rPr>
                <w:rFonts w:ascii="新細明體" w:hAnsi="新細明體" w:cs="Arial" w:hint="eastAsia"/>
                <w:sz w:val="20"/>
                <w:szCs w:val="20"/>
              </w:rPr>
              <w:t>申請部落格。</w:t>
            </w:r>
          </w:p>
          <w:p w:rsidR="00161AFC" w:rsidRDefault="00161AFC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確定每個學生都通過申請認證。</w:t>
            </w:r>
          </w:p>
          <w:p w:rsidR="001F75A5" w:rsidRPr="0022359F" w:rsidRDefault="001F75A5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確定每個學生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都了解</w:t>
            </w:r>
            <w:r>
              <w:rPr>
                <w:rFonts w:ascii="新細明體" w:hAnsi="新細明體" w:cs="Arial" w:hint="eastAsia"/>
                <w:spacing w:val="20"/>
                <w:sz w:val="20"/>
                <w:szCs w:val="20"/>
              </w:rPr>
              <w:t>網路安全規範與禮儀。</w:t>
            </w:r>
          </w:p>
        </w:tc>
        <w:tc>
          <w:tcPr>
            <w:tcW w:w="562" w:type="dxa"/>
            <w:vMerge w:val="restart"/>
            <w:vAlign w:val="center"/>
          </w:tcPr>
          <w:p w:rsidR="00161AFC" w:rsidRPr="002B216E" w:rsidRDefault="002B7F2D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161AFC"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Merge w:val="restart"/>
            <w:vAlign w:val="center"/>
          </w:tcPr>
          <w:p w:rsidR="00161AFC" w:rsidRDefault="00161AFC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>我的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部落格 </w:t>
            </w:r>
          </w:p>
          <w:p w:rsidR="0022359F" w:rsidRDefault="00161AFC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 w:rsidR="0022359F">
              <w:rPr>
                <w:rFonts w:ascii="新細明體" w:hAnsi="新細明體" w:hint="eastAsia"/>
                <w:color w:val="000000"/>
                <w:sz w:val="20"/>
                <w:szCs w:val="20"/>
              </w:rPr>
              <w:t>教師網站動畫及技巧說明</w:t>
            </w:r>
          </w:p>
          <w:p w:rsidR="00161AFC" w:rsidRPr="002B216E" w:rsidRDefault="0022359F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</w:t>
            </w:r>
            <w:r w:rsidR="00161AFC">
              <w:rPr>
                <w:rFonts w:ascii="新細明體" w:hAnsi="新細明體" w:hint="eastAsia"/>
                <w:color w:val="000000"/>
                <w:sz w:val="20"/>
                <w:szCs w:val="20"/>
              </w:rPr>
              <w:t>網路資源</w:t>
            </w:r>
          </w:p>
        </w:tc>
        <w:tc>
          <w:tcPr>
            <w:tcW w:w="1405" w:type="dxa"/>
            <w:vMerge w:val="restart"/>
            <w:vAlign w:val="center"/>
          </w:tcPr>
          <w:p w:rsidR="00161AFC" w:rsidRPr="002B216E" w:rsidRDefault="00161AFC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1.口頭問答</w:t>
            </w:r>
          </w:p>
          <w:p w:rsidR="00161AFC" w:rsidRPr="002B216E" w:rsidRDefault="00161AFC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161AFC" w:rsidRPr="002B216E" w:rsidRDefault="00161AFC" w:rsidP="00D6437E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/>
                <w:color w:val="000000"/>
              </w:rPr>
            </w:pPr>
            <w:r w:rsidRPr="002B216E">
              <w:rPr>
                <w:rFonts w:ascii="新細明體" w:eastAsia="新細明體" w:hint="eastAsia"/>
              </w:rPr>
              <w:t>3.操作評量</w:t>
            </w:r>
          </w:p>
        </w:tc>
        <w:tc>
          <w:tcPr>
            <w:tcW w:w="1139" w:type="dxa"/>
            <w:vMerge w:val="restart"/>
            <w:vAlign w:val="center"/>
          </w:tcPr>
          <w:p w:rsidR="00161AFC" w:rsidRDefault="00161AFC" w:rsidP="000C05A6">
            <w:pPr>
              <w:pStyle w:val="a4"/>
              <w:spacing w:before="60"/>
              <w:ind w:left="142" w:hanging="142"/>
              <w:rPr>
                <w:rFonts w:ascii="新細明體" w:hint="eastAsia"/>
                <w:color w:val="000000"/>
              </w:rPr>
            </w:pPr>
          </w:p>
        </w:tc>
      </w:tr>
      <w:tr w:rsidR="0022359F" w:rsidRPr="002B216E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928" w:type="dxa"/>
            <w:vAlign w:val="center"/>
          </w:tcPr>
          <w:p w:rsidR="0022359F" w:rsidRPr="002B216E" w:rsidRDefault="0022359F" w:rsidP="00161AFC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第二週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22359F" w:rsidRPr="00417EFB" w:rsidRDefault="0022359F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  <w:vAlign w:val="center"/>
          </w:tcPr>
          <w:p w:rsidR="0022359F" w:rsidRDefault="0022359F" w:rsidP="002635F3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22359F" w:rsidRPr="000C05A6" w:rsidRDefault="0022359F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vAlign w:val="center"/>
          </w:tcPr>
          <w:p w:rsidR="0022359F" w:rsidRDefault="0022359F" w:rsidP="00B35CFA">
            <w:pPr>
              <w:numPr>
                <w:ilvl w:val="1"/>
                <w:numId w:val="5"/>
              </w:numPr>
              <w:tabs>
                <w:tab w:val="clear" w:pos="1320"/>
              </w:tabs>
              <w:ind w:left="332" w:hanging="237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22359F" w:rsidRDefault="0022359F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22359F" w:rsidRDefault="0022359F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22359F" w:rsidRPr="002B216E" w:rsidRDefault="0022359F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22359F" w:rsidRPr="000C05A6" w:rsidRDefault="0022359F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FA3BD8" w:rsidRPr="000C05A6">
        <w:tblPrEx>
          <w:tblCellMar>
            <w:top w:w="0" w:type="dxa"/>
            <w:bottom w:w="0" w:type="dxa"/>
          </w:tblCellMar>
        </w:tblPrEx>
        <w:trPr>
          <w:trHeight w:val="2212"/>
        </w:trPr>
        <w:tc>
          <w:tcPr>
            <w:tcW w:w="928" w:type="dxa"/>
            <w:vAlign w:val="center"/>
          </w:tcPr>
          <w:p w:rsidR="00FA3BD8" w:rsidRPr="00D90D00" w:rsidRDefault="0022359F" w:rsidP="00D90D0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A3BD8" w:rsidRPr="002B216E" w:rsidRDefault="00FA3BD8" w:rsidP="00D00589">
            <w:pPr>
              <w:ind w:left="113"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二、</w:t>
            </w:r>
            <w:r w:rsidR="00D00589">
              <w:rPr>
                <w:rFonts w:ascii="新細明體" w:hAnsi="新細明體" w:hint="eastAsia"/>
                <w:bCs/>
                <w:sz w:val="20"/>
                <w:szCs w:val="20"/>
              </w:rPr>
              <w:t>我的部落格誕生了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:rsidR="00FA3BD8" w:rsidRDefault="00FA3BD8" w:rsidP="002B7F2D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5-3-4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能認識正確引述網路資源的方式。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5-3-5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能認識網路資源的合理使用原則。</w:t>
            </w:r>
          </w:p>
          <w:p w:rsidR="00FA3BD8" w:rsidRPr="002635F3" w:rsidRDefault="00FA3BD8" w:rsidP="00BA6831">
            <w:pPr>
              <w:spacing w:line="220" w:lineRule="exact"/>
              <w:ind w:leftChars="13" w:left="563" w:hangingChars="266" w:hanging="532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 w:val="restart"/>
            <w:vAlign w:val="center"/>
          </w:tcPr>
          <w:p w:rsidR="00BD2838" w:rsidRPr="00BD2838" w:rsidRDefault="00BD2838" w:rsidP="00CB19A0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說明部落格與多媒體關聯。</w:t>
            </w:r>
          </w:p>
          <w:p w:rsidR="00CB19A0" w:rsidRPr="00CB19A0" w:rsidRDefault="002B7F2D" w:rsidP="00CB19A0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學會</w:t>
            </w:r>
            <w:r w:rsidR="00CB19A0">
              <w:rPr>
                <w:rFonts w:ascii="新細明體" w:hAnsi="新細明體" w:hint="eastAsia"/>
                <w:bCs/>
                <w:sz w:val="20"/>
                <w:szCs w:val="20"/>
              </w:rPr>
              <w:t>登入與編輯部落格資料</w:t>
            </w:r>
            <w:r w:rsidR="00CB19A0"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2B7F2D" w:rsidRPr="002B7F2D" w:rsidRDefault="002B7F2D" w:rsidP="00957035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學會</w:t>
            </w:r>
            <w:r w:rsidR="00423181">
              <w:rPr>
                <w:rFonts w:ascii="新細明體" w:hAnsi="新細明體" w:hint="eastAsia"/>
                <w:bCs/>
                <w:sz w:val="20"/>
                <w:szCs w:val="20"/>
              </w:rPr>
              <w:t>建立一個日誌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並</w:t>
            </w:r>
            <w:r w:rsidR="00423181">
              <w:rPr>
                <w:rFonts w:ascii="新細明體" w:hAnsi="新細明體" w:cs="Arial" w:hint="eastAsia"/>
                <w:sz w:val="20"/>
                <w:szCs w:val="20"/>
              </w:rPr>
              <w:t>決定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佈景主題</w:t>
            </w:r>
            <w:r w:rsidRPr="000C05A6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2B7F2D" w:rsidRDefault="002B7F2D" w:rsidP="002B7F2D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會自己改變</w:t>
            </w:r>
            <w:r w:rsidR="00D90D00">
              <w:rPr>
                <w:rFonts w:ascii="新細明體" w:hAnsi="新細明體" w:cs="Arial" w:hint="eastAsia"/>
                <w:sz w:val="20"/>
                <w:szCs w:val="20"/>
              </w:rPr>
              <w:t>版面編排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與欄位</w:t>
            </w: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2B7F2D" w:rsidRDefault="002B7F2D" w:rsidP="002B7F2D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學會自訂欄位</w:t>
            </w: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FA3BD8" w:rsidRPr="000C05A6" w:rsidRDefault="00CB19A0" w:rsidP="00CB19A0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學會自己分配空間容量</w:t>
            </w: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</w:tc>
        <w:tc>
          <w:tcPr>
            <w:tcW w:w="3245" w:type="dxa"/>
            <w:gridSpan w:val="4"/>
            <w:vMerge w:val="restart"/>
            <w:vAlign w:val="center"/>
          </w:tcPr>
          <w:p w:rsidR="00BD2838" w:rsidRDefault="00BD2838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讓學生認識部落格與多媒體之關聯。</w:t>
            </w:r>
          </w:p>
          <w:p w:rsidR="00CB19A0" w:rsidRDefault="00423181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讓學生熟悉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登入方法</w:t>
            </w:r>
            <w:r w:rsidRPr="00CB19A0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423181" w:rsidRPr="00E81D5B" w:rsidRDefault="00423181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E81D5B">
              <w:rPr>
                <w:rFonts w:ascii="新細明體" w:hAnsi="新細明體" w:cs="Arial" w:hint="eastAsia"/>
                <w:sz w:val="20"/>
                <w:szCs w:val="20"/>
              </w:rPr>
              <w:t>上傳個人相片。</w:t>
            </w:r>
          </w:p>
          <w:p w:rsidR="00957035" w:rsidRDefault="00423181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學生建立基本資料</w:t>
            </w:r>
            <w:r w:rsidRPr="00E81D5B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423181" w:rsidRPr="00E81D5B" w:rsidRDefault="00423181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建立一個日誌，並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挑選佈景主題</w:t>
            </w:r>
            <w:r w:rsidRPr="00E81D5B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957035" w:rsidRDefault="00793724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</w:t>
            </w:r>
            <w:r w:rsidRPr="00E81D5B">
              <w:rPr>
                <w:rFonts w:ascii="新細明體" w:hAnsi="新細明體" w:cs="Arial" w:hint="eastAsia"/>
                <w:sz w:val="20"/>
                <w:szCs w:val="20"/>
              </w:rPr>
              <w:t>設定</w:t>
            </w:r>
            <w:r w:rsidR="00D90D00">
              <w:rPr>
                <w:rFonts w:ascii="新細明體" w:hAnsi="新細明體" w:cs="Arial" w:hint="eastAsia"/>
                <w:sz w:val="20"/>
                <w:szCs w:val="20"/>
              </w:rPr>
              <w:t>自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我介紹等資料</w:t>
            </w:r>
            <w:r w:rsidR="00957035" w:rsidRPr="00E81D5B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423181" w:rsidRDefault="00793724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="00423181">
              <w:rPr>
                <w:rFonts w:ascii="新細明體" w:hAnsi="新細明體" w:cs="Arial" w:hint="eastAsia"/>
                <w:sz w:val="20"/>
                <w:szCs w:val="20"/>
              </w:rPr>
              <w:t>自訂欄位</w:t>
            </w:r>
            <w:r w:rsidR="00423181"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793724" w:rsidRDefault="00793724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="00D90D00">
              <w:rPr>
                <w:rFonts w:ascii="新細明體" w:hAnsi="新細明體" w:cs="Arial" w:hint="eastAsia"/>
                <w:sz w:val="20"/>
                <w:szCs w:val="20"/>
              </w:rPr>
              <w:t>版面編排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與欄位設定</w:t>
            </w: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793724" w:rsidRDefault="00793724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讓學生瀏覽自己的部落格</w:t>
            </w: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FA3BD8" w:rsidRPr="000C05A6" w:rsidRDefault="00793724" w:rsidP="00D90D0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指導學生自己分配空間容量</w:t>
            </w: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</w:tc>
        <w:tc>
          <w:tcPr>
            <w:tcW w:w="562" w:type="dxa"/>
            <w:vMerge w:val="restart"/>
            <w:vAlign w:val="center"/>
          </w:tcPr>
          <w:p w:rsidR="00FA3BD8" w:rsidRPr="002B216E" w:rsidRDefault="00347A40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FA3BD8"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Merge w:val="restart"/>
            <w:vAlign w:val="center"/>
          </w:tcPr>
          <w:p w:rsidR="002E3D5D" w:rsidRDefault="00D90D00" w:rsidP="002E3D5D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我的部落格 </w:t>
            </w:r>
          </w:p>
          <w:p w:rsidR="00D90D00" w:rsidRDefault="00D90D00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2.教師網站動畫及技巧說明</w:t>
            </w:r>
          </w:p>
          <w:p w:rsidR="00FA3BD8" w:rsidRPr="002758C3" w:rsidRDefault="00D90D00" w:rsidP="002758C3">
            <w:pPr>
              <w:ind w:rightChars="22" w:right="53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3.網路資源</w:t>
            </w:r>
          </w:p>
        </w:tc>
        <w:tc>
          <w:tcPr>
            <w:tcW w:w="1405" w:type="dxa"/>
            <w:vMerge w:val="restart"/>
            <w:vAlign w:val="center"/>
          </w:tcPr>
          <w:p w:rsidR="00FA3BD8" w:rsidRPr="002B216E" w:rsidRDefault="00FA3BD8" w:rsidP="00F444B4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1.口頭問答</w:t>
            </w:r>
          </w:p>
          <w:p w:rsidR="00FA3BD8" w:rsidRPr="002B216E" w:rsidRDefault="00FA3BD8" w:rsidP="00F444B4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FA3BD8" w:rsidRPr="002B216E" w:rsidRDefault="00FA3BD8" w:rsidP="00F444B4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/>
                <w:color w:val="000000"/>
              </w:rPr>
            </w:pPr>
            <w:r w:rsidRPr="002B216E">
              <w:rPr>
                <w:rFonts w:ascii="新細明體" w:eastAsia="新細明體" w:hint="eastAsia"/>
              </w:rPr>
              <w:t>3.操作評量</w:t>
            </w:r>
          </w:p>
          <w:p w:rsidR="00FA3BD8" w:rsidRPr="002B216E" w:rsidRDefault="00FA3BD8" w:rsidP="00F444B4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/>
                <w:color w:val="000000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FA3BD8" w:rsidRPr="000C05A6" w:rsidRDefault="00FA3BD8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347A40" w:rsidRPr="002B216E">
        <w:tblPrEx>
          <w:tblCellMar>
            <w:top w:w="0" w:type="dxa"/>
            <w:bottom w:w="0" w:type="dxa"/>
          </w:tblCellMar>
        </w:tblPrEx>
        <w:trPr>
          <w:trHeight w:val="2213"/>
        </w:trPr>
        <w:tc>
          <w:tcPr>
            <w:tcW w:w="928" w:type="dxa"/>
            <w:vAlign w:val="center"/>
          </w:tcPr>
          <w:p w:rsidR="00347A40" w:rsidRPr="002B216E" w:rsidRDefault="00347A40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第四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347A40" w:rsidRPr="002B216E" w:rsidRDefault="00347A40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</w:tcPr>
          <w:p w:rsidR="00347A40" w:rsidRPr="002B216E" w:rsidRDefault="00347A40" w:rsidP="005E435E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347A40" w:rsidRPr="000C05A6" w:rsidRDefault="00347A40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vAlign w:val="center"/>
          </w:tcPr>
          <w:p w:rsidR="00347A40" w:rsidRPr="002B216E" w:rsidRDefault="00347A40" w:rsidP="000C05A6">
            <w:pPr>
              <w:numPr>
                <w:ilvl w:val="0"/>
                <w:numId w:val="3"/>
              </w:numPr>
              <w:snapToGrid w:val="0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347A40" w:rsidRPr="002B216E" w:rsidRDefault="00347A40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347A40" w:rsidRPr="002B216E" w:rsidRDefault="00347A40" w:rsidP="00947C4E">
            <w:pPr>
              <w:ind w:leftChars="-10" w:left="172" w:hangingChars="98" w:hanging="196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347A40" w:rsidRPr="002B216E" w:rsidRDefault="00347A40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347A40" w:rsidRPr="002B216E" w:rsidRDefault="00347A40" w:rsidP="00921817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746722" w:rsidRPr="002B216E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928" w:type="dxa"/>
            <w:vAlign w:val="center"/>
          </w:tcPr>
          <w:p w:rsidR="00746722" w:rsidRPr="002B216E" w:rsidRDefault="00347A40" w:rsidP="00347A40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第五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746722" w:rsidRPr="002B216E" w:rsidRDefault="00746722" w:rsidP="00367A2D">
            <w:pPr>
              <w:ind w:left="113"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三、</w:t>
            </w:r>
            <w:r w:rsidR="00D00589">
              <w:rPr>
                <w:rFonts w:ascii="新細明體" w:hAnsi="新細明體" w:hint="eastAsia"/>
                <w:bCs/>
                <w:sz w:val="20"/>
                <w:szCs w:val="20"/>
              </w:rPr>
              <w:t>美食小記者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:rsidR="00746722" w:rsidRDefault="00746722" w:rsidP="0057704A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5-3-4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能認識正確引述網路資源的方式。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5-3-5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能認識網路資源的合理使用原則。</w:t>
            </w:r>
          </w:p>
          <w:p w:rsidR="00746722" w:rsidRPr="00BA6831" w:rsidRDefault="00746722" w:rsidP="00746722">
            <w:pPr>
              <w:spacing w:line="200" w:lineRule="exact"/>
              <w:ind w:leftChars="12" w:left="617" w:hangingChars="272" w:hanging="588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 w:val="restart"/>
            <w:vAlign w:val="center"/>
          </w:tcPr>
          <w:p w:rsidR="003A5207" w:rsidRPr="003A5207" w:rsidRDefault="003A5207" w:rsidP="003A5207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說明</w:t>
            </w:r>
            <w:r w:rsidRPr="003A5207">
              <w:rPr>
                <w:rFonts w:ascii="新細明體" w:hAnsi="新細明體" w:cs="Arial" w:hint="eastAsia"/>
                <w:sz w:val="20"/>
                <w:szCs w:val="20"/>
              </w:rPr>
              <w:t>編寫文章的技巧，注意起、承、轉、合的文章結構。</w:t>
            </w:r>
          </w:p>
          <w:p w:rsidR="003A5207" w:rsidRPr="003A5207" w:rsidRDefault="003A5207" w:rsidP="003A5207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3A5207">
              <w:rPr>
                <w:rFonts w:ascii="新細明體" w:hAnsi="新細明體" w:cs="Arial" w:hint="eastAsia"/>
                <w:sz w:val="20"/>
                <w:szCs w:val="20"/>
              </w:rPr>
              <w:t>學會如何使用文章分類。</w:t>
            </w:r>
          </w:p>
          <w:p w:rsidR="003A5207" w:rsidRPr="003A5207" w:rsidRDefault="003A5207" w:rsidP="003A5207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3A5207">
              <w:rPr>
                <w:rFonts w:ascii="新細明體" w:hAnsi="新細明體" w:cs="Arial" w:hint="eastAsia"/>
                <w:sz w:val="20"/>
                <w:szCs w:val="20"/>
              </w:rPr>
              <w:t>學會如何新增文章與撰寫文案。</w:t>
            </w:r>
          </w:p>
          <w:p w:rsidR="003A5207" w:rsidRPr="003A5207" w:rsidRDefault="003A5207" w:rsidP="003A5207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3A5207">
              <w:rPr>
                <w:rFonts w:ascii="新細明體" w:hAnsi="新細明體" w:cs="Arial" w:hint="eastAsia"/>
                <w:sz w:val="20"/>
                <w:szCs w:val="20"/>
              </w:rPr>
              <w:t>學會在部落格裡插入相片與加入圖說。</w:t>
            </w:r>
          </w:p>
          <w:p w:rsidR="003A5207" w:rsidRPr="003A5207" w:rsidRDefault="003A5207" w:rsidP="003A5207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3A5207">
              <w:rPr>
                <w:rFonts w:ascii="新細明體" w:hAnsi="新細明體" w:cs="Arial" w:hint="eastAsia"/>
                <w:sz w:val="20"/>
                <w:szCs w:val="20"/>
              </w:rPr>
              <w:t>學會如何插入文章地圖。</w:t>
            </w:r>
          </w:p>
          <w:p w:rsidR="003A5207" w:rsidRDefault="003A5207" w:rsidP="003A5207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3A5207">
              <w:rPr>
                <w:rFonts w:ascii="新細明體" w:hAnsi="新細明體" w:cs="Arial" w:hint="eastAsia"/>
                <w:sz w:val="20"/>
                <w:szCs w:val="20"/>
              </w:rPr>
              <w:t>學會在部落格版面上加入最愛連結。</w:t>
            </w:r>
          </w:p>
          <w:p w:rsidR="00746722" w:rsidRPr="002B216E" w:rsidRDefault="00746722" w:rsidP="003A5207">
            <w:pPr>
              <w:snapToGrid w:val="0"/>
              <w:ind w:left="360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 w:val="restart"/>
            <w:vAlign w:val="center"/>
          </w:tcPr>
          <w:p w:rsidR="003A5207" w:rsidRDefault="003A5207" w:rsidP="00793724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教師指導</w:t>
            </w:r>
            <w:r w:rsidRPr="003A5207">
              <w:rPr>
                <w:rFonts w:ascii="新細明體" w:hAnsi="新細明體" w:cs="Arial" w:hint="eastAsia"/>
                <w:sz w:val="20"/>
                <w:szCs w:val="20"/>
              </w:rPr>
              <w:t>編寫文章的技巧</w:t>
            </w:r>
          </w:p>
          <w:p w:rsidR="00316E6C" w:rsidRDefault="00316E6C" w:rsidP="00793724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教師指導學生新增文章分類與發表文章，並加入照片</w:t>
            </w:r>
            <w:r w:rsidR="00581315"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316E6C" w:rsidRDefault="00316E6C" w:rsidP="00793724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="003A5207" w:rsidRPr="003A5207">
              <w:rPr>
                <w:rFonts w:ascii="新細明體" w:hAnsi="新細明體" w:cs="Arial" w:hint="eastAsia"/>
                <w:sz w:val="20"/>
                <w:szCs w:val="20"/>
              </w:rPr>
              <w:t>如何新增文章與撰寫文案。</w:t>
            </w:r>
          </w:p>
          <w:p w:rsidR="00316E6C" w:rsidRDefault="00347A40" w:rsidP="00793724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="003A5207" w:rsidRPr="003A5207">
              <w:rPr>
                <w:rFonts w:ascii="新細明體" w:hAnsi="新細明體" w:cs="Arial" w:hint="eastAsia"/>
                <w:sz w:val="20"/>
                <w:szCs w:val="20"/>
              </w:rPr>
              <w:t>如何插入文章地圖。</w:t>
            </w:r>
          </w:p>
          <w:p w:rsidR="00746722" w:rsidRPr="002B216E" w:rsidRDefault="00347A40" w:rsidP="00347A4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讓學生在部落格版面上加入最愛連結</w:t>
            </w:r>
            <w:r w:rsidRPr="00E81D5B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</w:tc>
        <w:tc>
          <w:tcPr>
            <w:tcW w:w="562" w:type="dxa"/>
            <w:vMerge w:val="restart"/>
            <w:vAlign w:val="center"/>
          </w:tcPr>
          <w:p w:rsidR="00746722" w:rsidRPr="002B216E" w:rsidRDefault="00347A40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746722"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Merge w:val="restart"/>
            <w:vAlign w:val="center"/>
          </w:tcPr>
          <w:p w:rsidR="002E3D5D" w:rsidRDefault="00746722" w:rsidP="002E3D5D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我的部落格 </w:t>
            </w:r>
          </w:p>
          <w:p w:rsidR="00746722" w:rsidRDefault="00746722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2.教師網站動畫及技巧說明</w:t>
            </w:r>
          </w:p>
          <w:p w:rsidR="00746722" w:rsidRDefault="00746722" w:rsidP="002758C3">
            <w:pPr>
              <w:ind w:leftChars="6" w:left="168" w:rightChars="22" w:right="53" w:hangingChars="77" w:hanging="154"/>
              <w:jc w:val="both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3.網路資源</w:t>
            </w:r>
          </w:p>
        </w:tc>
        <w:tc>
          <w:tcPr>
            <w:tcW w:w="1405" w:type="dxa"/>
            <w:vMerge w:val="restart"/>
            <w:vAlign w:val="center"/>
          </w:tcPr>
          <w:p w:rsidR="00746722" w:rsidRPr="002B216E" w:rsidRDefault="00746722" w:rsidP="00F444B4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1.口頭問答</w:t>
            </w:r>
          </w:p>
          <w:p w:rsidR="00746722" w:rsidRPr="002B216E" w:rsidRDefault="00746722" w:rsidP="00F444B4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746722" w:rsidRPr="002B216E" w:rsidRDefault="00746722" w:rsidP="00F444B4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/>
                <w:color w:val="000000"/>
              </w:rPr>
            </w:pPr>
            <w:r w:rsidRPr="002B216E">
              <w:rPr>
                <w:rFonts w:ascii="新細明體" w:eastAsia="新細明體" w:hint="eastAsia"/>
              </w:rPr>
              <w:t>3.操作評量</w:t>
            </w:r>
          </w:p>
        </w:tc>
        <w:tc>
          <w:tcPr>
            <w:tcW w:w="1139" w:type="dxa"/>
            <w:vMerge w:val="restart"/>
            <w:vAlign w:val="center"/>
          </w:tcPr>
          <w:p w:rsidR="00746722" w:rsidRPr="000C05A6" w:rsidRDefault="00746722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746722" w:rsidRPr="002B216E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928" w:type="dxa"/>
            <w:vAlign w:val="center"/>
          </w:tcPr>
          <w:p w:rsidR="00746722" w:rsidRPr="002B216E" w:rsidRDefault="00347A40" w:rsidP="00347A40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第六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746722" w:rsidRPr="002B216E" w:rsidRDefault="00746722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</w:tcPr>
          <w:p w:rsidR="00746722" w:rsidRPr="002B216E" w:rsidRDefault="00746722" w:rsidP="00FE0BBC">
            <w:pPr>
              <w:pStyle w:val="ab"/>
              <w:spacing w:line="290" w:lineRule="exact"/>
              <w:jc w:val="left"/>
              <w:rPr>
                <w:rFonts w:ascii="新細明體" w:eastAsia="新細明體" w:hAnsi="新細明體" w:hint="eastAsia"/>
                <w:color w:val="000000"/>
                <w:sz w:val="20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746722" w:rsidRPr="002B216E" w:rsidRDefault="00746722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vAlign w:val="center"/>
          </w:tcPr>
          <w:p w:rsidR="00746722" w:rsidRPr="002B216E" w:rsidRDefault="00746722" w:rsidP="000C05A6">
            <w:pPr>
              <w:numPr>
                <w:ilvl w:val="0"/>
                <w:numId w:val="3"/>
              </w:numPr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746722" w:rsidRPr="002B216E" w:rsidRDefault="00746722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746722" w:rsidRPr="002B216E" w:rsidRDefault="00746722" w:rsidP="00947C4E">
            <w:pPr>
              <w:ind w:leftChars="-10" w:left="172" w:hangingChars="98" w:hanging="196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746722" w:rsidRPr="002B216E" w:rsidRDefault="00746722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746722" w:rsidRPr="000C05A6" w:rsidRDefault="00746722" w:rsidP="000C05A6">
            <w:pPr>
              <w:pStyle w:val="a4"/>
              <w:spacing w:before="60"/>
              <w:ind w:left="142" w:hanging="142"/>
              <w:rPr>
                <w:rFonts w:ascii="新細明體" w:eastAsia="新細明體"/>
              </w:rPr>
            </w:pPr>
          </w:p>
        </w:tc>
      </w:tr>
      <w:tr w:rsidR="0057704A" w:rsidRPr="002B216E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928" w:type="dxa"/>
            <w:vAlign w:val="center"/>
          </w:tcPr>
          <w:p w:rsidR="0057704A" w:rsidRPr="002B216E" w:rsidRDefault="0057704A" w:rsidP="00D90D00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第七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57704A" w:rsidRPr="002B216E" w:rsidRDefault="0057704A" w:rsidP="00347A40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kern w:val="0"/>
                <w:sz w:val="20"/>
                <w:szCs w:val="20"/>
              </w:rPr>
              <w:t>四、我</w:t>
            </w:r>
            <w:r w:rsidR="00D00589">
              <w:rPr>
                <w:rFonts w:ascii="新細明體" w:hAnsi="新細明體" w:cs="Arial" w:hint="eastAsia"/>
                <w:kern w:val="0"/>
                <w:sz w:val="20"/>
                <w:szCs w:val="20"/>
              </w:rPr>
              <w:t>們這一班-活動相片分享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:rsidR="0057704A" w:rsidRDefault="0057704A" w:rsidP="006874C4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</w:p>
          <w:p w:rsidR="0057704A" w:rsidRDefault="0057704A" w:rsidP="006874C4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57704A" w:rsidRDefault="00BA6831" w:rsidP="00BA6831">
            <w:pPr>
              <w:spacing w:line="200" w:lineRule="exact"/>
              <w:ind w:leftChars="25" w:left="564" w:hangingChars="252" w:hanging="504"/>
              <w:jc w:val="both"/>
              <w:rPr>
                <w:rFonts w:ascii="新細明體"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A6831">
                <w:rPr>
                  <w:rFonts w:ascii="新細明體" w:hAnsi="新細明體" w:hint="eastAsia"/>
                  <w:sz w:val="20"/>
                </w:rPr>
                <w:t>3-2-3</w:t>
              </w:r>
            </w:smartTag>
            <w:r w:rsidRPr="00BA6831">
              <w:rPr>
                <w:rFonts w:ascii="新細明體" w:hAnsi="新細明體" w:hint="eastAsia"/>
                <w:sz w:val="20"/>
              </w:rPr>
              <w:t xml:space="preserve"> 能操作常用之繪圖軟體。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BA6831" w:rsidRPr="00BA6831" w:rsidRDefault="00BA6831" w:rsidP="00BA6831">
            <w:pPr>
              <w:spacing w:line="220" w:lineRule="exact"/>
              <w:ind w:leftChars="13" w:left="563" w:hangingChars="266" w:hanging="532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A6831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BA6831">
              <w:rPr>
                <w:rFonts w:ascii="新細明體" w:hAnsi="新細明體" w:hint="eastAsia"/>
                <w:sz w:val="20"/>
                <w:szCs w:val="20"/>
              </w:rPr>
              <w:t xml:space="preserve"> 能認識網路智慧財</w:t>
            </w:r>
            <w:r w:rsidRPr="00BA6831">
              <w:rPr>
                <w:rFonts w:ascii="新細明體" w:hAnsi="新細明體" w:hint="eastAsia"/>
                <w:sz w:val="20"/>
                <w:szCs w:val="20"/>
              </w:rPr>
              <w:lastRenderedPageBreak/>
              <w:t>產權相關法律。</w:t>
            </w:r>
          </w:p>
        </w:tc>
        <w:tc>
          <w:tcPr>
            <w:tcW w:w="3198" w:type="dxa"/>
            <w:gridSpan w:val="2"/>
            <w:vMerge w:val="restart"/>
            <w:vAlign w:val="center"/>
          </w:tcPr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lastRenderedPageBreak/>
              <w:t>說明</w:t>
            </w: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什麼是免費軟體。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下載與安裝影像處理軟體: PhotoCap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運用「PhotoCap」來去紅眼與修容。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lastRenderedPageBreak/>
              <w:t>學會</w:t>
            </w: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運用「PhotoCap」調整影像的大小與儲存。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說明影像處理技巧還可以應用在許多圖片處理上。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新增相簿與上傳照片。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如何大量上傳照片。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指導學生設定封面與瀏覽相片</w:t>
            </w:r>
          </w:p>
          <w:p w:rsidR="00200609" w:rsidRPr="00200609" w:rsidRDefault="00200609" w:rsidP="0020060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200609">
              <w:rPr>
                <w:rFonts w:ascii="新細明體" w:hAnsi="新細明體" w:cs="Arial" w:hint="eastAsia"/>
                <w:sz w:val="20"/>
                <w:szCs w:val="20"/>
              </w:rPr>
              <w:t>如何套用面版樣式。</w:t>
            </w:r>
          </w:p>
          <w:p w:rsidR="0057704A" w:rsidRPr="002B216E" w:rsidRDefault="0057704A" w:rsidP="00200609">
            <w:pPr>
              <w:snapToGrid w:val="0"/>
              <w:ind w:left="360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 w:val="restart"/>
            <w:vAlign w:val="center"/>
          </w:tcPr>
          <w:p w:rsidR="00554AFB" w:rsidRDefault="006874C4" w:rsidP="00554AFB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lastRenderedPageBreak/>
              <w:t>教師說明</w:t>
            </w:r>
            <w:r w:rsidR="00554AFB">
              <w:rPr>
                <w:rFonts w:ascii="新細明體" w:hAnsi="新細明體" w:cs="Arial" w:hint="eastAsia"/>
                <w:sz w:val="20"/>
                <w:szCs w:val="20"/>
              </w:rPr>
              <w:t>什麼是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免費</w:t>
            </w:r>
            <w:r w:rsidR="00554AFB">
              <w:rPr>
                <w:rFonts w:ascii="新細明體" w:hAnsi="新細明體" w:cs="Arial" w:hint="eastAsia"/>
                <w:sz w:val="20"/>
                <w:szCs w:val="20"/>
              </w:rPr>
              <w:t>軟體</w:t>
            </w:r>
            <w:r w:rsidR="00554AFB" w:rsidRPr="00FC71F2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554AFB" w:rsidRDefault="006874C4" w:rsidP="00554AFB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="00554AFB">
              <w:rPr>
                <w:rFonts w:ascii="新細明體" w:hAnsi="新細明體" w:cs="Arial" w:hint="eastAsia"/>
                <w:sz w:val="20"/>
                <w:szCs w:val="20"/>
              </w:rPr>
              <w:t xml:space="preserve">下載與安裝影像處理軟體: </w:t>
            </w:r>
            <w:r w:rsidR="00200609" w:rsidRPr="00200609">
              <w:rPr>
                <w:rFonts w:ascii="新細明體" w:hAnsi="新細明體" w:cs="Arial" w:hint="eastAsia"/>
                <w:sz w:val="20"/>
                <w:szCs w:val="20"/>
              </w:rPr>
              <w:t>PhotoCap</w:t>
            </w:r>
            <w:r w:rsidR="00554AFB" w:rsidRPr="00FC71F2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554AFB" w:rsidRDefault="006874C4" w:rsidP="00554AFB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運用「</w:t>
            </w:r>
            <w:r w:rsidR="00200609" w:rsidRPr="00200609">
              <w:rPr>
                <w:rFonts w:ascii="新細明體" w:hAnsi="新細明體" w:cs="Arial" w:hint="eastAsia"/>
                <w:sz w:val="20"/>
                <w:szCs w:val="20"/>
              </w:rPr>
              <w:t>PhotoCap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」調整</w:t>
            </w:r>
            <w:r w:rsidR="00554AFB">
              <w:rPr>
                <w:rFonts w:ascii="新細明體" w:hAnsi="新細明體" w:cs="Arial" w:hint="eastAsia"/>
                <w:sz w:val="20"/>
                <w:szCs w:val="20"/>
              </w:rPr>
              <w:t>影像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的大小、亮度、對比，並加上相片邊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lastRenderedPageBreak/>
              <w:t>框</w:t>
            </w:r>
            <w:r w:rsidR="00554AFB" w:rsidRPr="00FC71F2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6874C4" w:rsidRDefault="006874C4" w:rsidP="006874C4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影像處理技巧還可以應用在許多圖片處理上</w:t>
            </w:r>
            <w:r w:rsidRPr="00554AFB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51965" w:rsidRDefault="00F25383" w:rsidP="00554AFB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="00C51965">
              <w:rPr>
                <w:rFonts w:ascii="新細明體" w:hAnsi="新細明體" w:cs="Arial" w:hint="eastAsia"/>
                <w:sz w:val="20"/>
                <w:szCs w:val="20"/>
              </w:rPr>
              <w:t>建立相簿與上傳照片</w:t>
            </w:r>
            <w:r w:rsidR="00C51965"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51965" w:rsidRPr="002E4D36" w:rsidRDefault="00280CFD" w:rsidP="00554AFB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教師說明</w:t>
            </w:r>
            <w:r w:rsidR="00C51965" w:rsidRPr="00554AFB">
              <w:rPr>
                <w:rFonts w:ascii="新細明體" w:hAnsi="新細明體" w:cs="Arial" w:hint="eastAsia"/>
                <w:sz w:val="20"/>
                <w:szCs w:val="20"/>
              </w:rPr>
              <w:t>如何大量上傳照片。</w:t>
            </w:r>
          </w:p>
          <w:p w:rsidR="00C51965" w:rsidRPr="00FF7915" w:rsidRDefault="00F25383" w:rsidP="00C51965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讓學生學習</w:t>
            </w:r>
            <w:r w:rsidR="00C51965">
              <w:rPr>
                <w:rFonts w:ascii="新細明體" w:hAnsi="新細明體" w:cs="Arial" w:hint="eastAsia"/>
                <w:sz w:val="20"/>
                <w:szCs w:val="20"/>
              </w:rPr>
              <w:t>邀請朋友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來參觀自己部落格</w:t>
            </w:r>
            <w:r w:rsidR="00C51965"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554AFB" w:rsidRPr="00554AFB" w:rsidRDefault="00280CFD" w:rsidP="006874C4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教師說明</w:t>
            </w:r>
            <w:r w:rsidR="00C51965">
              <w:rPr>
                <w:rFonts w:ascii="新細明體" w:hAnsi="新細明體" w:cs="Arial" w:hint="eastAsia"/>
                <w:sz w:val="20"/>
                <w:szCs w:val="20"/>
              </w:rPr>
              <w:t>若</w:t>
            </w:r>
            <w:r w:rsidR="00C51965" w:rsidRPr="00FC71F2">
              <w:rPr>
                <w:rFonts w:ascii="新細明體" w:hAnsi="新細明體" w:cs="Arial" w:hint="eastAsia"/>
                <w:sz w:val="20"/>
                <w:szCs w:val="20"/>
              </w:rPr>
              <w:t>隨便複製未經授權照片放在自己網站上</w:t>
            </w:r>
            <w:r w:rsidR="00C51965">
              <w:rPr>
                <w:rFonts w:ascii="新細明體" w:hAnsi="新細明體" w:cs="Arial" w:hint="eastAsia"/>
                <w:sz w:val="20"/>
                <w:szCs w:val="20"/>
              </w:rPr>
              <w:t>或盜拷軟體可能侵犯</w:t>
            </w:r>
            <w:r w:rsidR="00C51965" w:rsidRPr="0022359F">
              <w:rPr>
                <w:rFonts w:ascii="新細明體" w:hAnsi="新細明體" w:cs="Arial"/>
                <w:sz w:val="20"/>
                <w:szCs w:val="20"/>
              </w:rPr>
              <w:t>智慧財產權</w:t>
            </w:r>
            <w:r w:rsidR="00C51965" w:rsidRPr="00FC71F2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</w:tc>
        <w:tc>
          <w:tcPr>
            <w:tcW w:w="562" w:type="dxa"/>
            <w:vMerge w:val="restart"/>
            <w:vAlign w:val="center"/>
          </w:tcPr>
          <w:p w:rsidR="0057704A" w:rsidRPr="002B216E" w:rsidRDefault="003239E9" w:rsidP="0057704A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3</w:t>
            </w:r>
            <w:r w:rsidR="0057704A"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Merge w:val="restart"/>
            <w:vAlign w:val="center"/>
          </w:tcPr>
          <w:p w:rsidR="002E3D5D" w:rsidRDefault="0057704A" w:rsidP="002E3D5D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我的部落格 </w:t>
            </w:r>
          </w:p>
          <w:p w:rsidR="0057704A" w:rsidRDefault="0057704A" w:rsidP="00C51965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2.教師網站動畫及技巧說明</w:t>
            </w:r>
          </w:p>
          <w:p w:rsidR="0057704A" w:rsidRDefault="0057704A" w:rsidP="002758C3">
            <w:pPr>
              <w:ind w:leftChars="6" w:left="168" w:rightChars="22" w:right="53" w:hangingChars="77" w:hanging="154"/>
              <w:jc w:val="both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3.網路資源</w:t>
            </w:r>
          </w:p>
        </w:tc>
        <w:tc>
          <w:tcPr>
            <w:tcW w:w="1405" w:type="dxa"/>
            <w:vMerge w:val="restart"/>
            <w:vAlign w:val="center"/>
          </w:tcPr>
          <w:p w:rsidR="0057704A" w:rsidRPr="002B216E" w:rsidRDefault="0057704A" w:rsidP="0057704A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lastRenderedPageBreak/>
              <w:t>1.口頭問答</w:t>
            </w:r>
          </w:p>
          <w:p w:rsidR="0057704A" w:rsidRPr="002B216E" w:rsidRDefault="0057704A" w:rsidP="0057704A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57704A" w:rsidRPr="002B216E" w:rsidRDefault="0057704A" w:rsidP="0057704A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/>
                <w:color w:val="000000"/>
              </w:rPr>
            </w:pPr>
            <w:r w:rsidRPr="002B216E">
              <w:rPr>
                <w:rFonts w:ascii="新細明體" w:eastAsia="新細明體" w:hint="eastAsia"/>
              </w:rPr>
              <w:t>3.操作評量</w:t>
            </w:r>
          </w:p>
        </w:tc>
        <w:tc>
          <w:tcPr>
            <w:tcW w:w="1139" w:type="dxa"/>
            <w:vMerge w:val="restart"/>
            <w:vAlign w:val="center"/>
          </w:tcPr>
          <w:p w:rsidR="0057704A" w:rsidRPr="000C05A6" w:rsidRDefault="0057704A" w:rsidP="0057704A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57704A" w:rsidRPr="002B216E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928" w:type="dxa"/>
            <w:vAlign w:val="center"/>
          </w:tcPr>
          <w:p w:rsidR="0057704A" w:rsidRDefault="0057704A" w:rsidP="00D90D00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第八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57704A" w:rsidRPr="002B216E" w:rsidRDefault="0057704A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</w:tcPr>
          <w:p w:rsidR="0057704A" w:rsidRPr="002B216E" w:rsidRDefault="0057704A" w:rsidP="00FE0BBC">
            <w:pPr>
              <w:pStyle w:val="ab"/>
              <w:spacing w:line="290" w:lineRule="exact"/>
              <w:jc w:val="left"/>
              <w:rPr>
                <w:rFonts w:ascii="新細明體" w:eastAsia="新細明體" w:hAnsi="新細明體" w:hint="eastAsia"/>
                <w:color w:val="000000"/>
                <w:sz w:val="20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57704A" w:rsidRPr="002B216E" w:rsidRDefault="0057704A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vAlign w:val="center"/>
          </w:tcPr>
          <w:p w:rsidR="0057704A" w:rsidRPr="002B216E" w:rsidRDefault="0057704A" w:rsidP="000C05A6">
            <w:pPr>
              <w:numPr>
                <w:ilvl w:val="0"/>
                <w:numId w:val="3"/>
              </w:numPr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57704A" w:rsidRPr="002B216E" w:rsidRDefault="0057704A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57704A" w:rsidRPr="002B216E" w:rsidRDefault="0057704A" w:rsidP="00947C4E">
            <w:pPr>
              <w:ind w:leftChars="-10" w:left="172" w:hangingChars="98" w:hanging="196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57704A" w:rsidRPr="002B216E" w:rsidRDefault="0057704A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57704A" w:rsidRPr="000C05A6" w:rsidRDefault="0057704A" w:rsidP="000C05A6">
            <w:pPr>
              <w:pStyle w:val="a4"/>
              <w:spacing w:before="60"/>
              <w:ind w:left="142" w:hanging="142"/>
              <w:rPr>
                <w:rFonts w:ascii="新細明體" w:eastAsia="新細明體"/>
              </w:rPr>
            </w:pPr>
          </w:p>
        </w:tc>
      </w:tr>
      <w:tr w:rsidR="0057704A" w:rsidRPr="002B216E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928" w:type="dxa"/>
            <w:vAlign w:val="center"/>
          </w:tcPr>
          <w:p w:rsidR="0057704A" w:rsidRDefault="0057704A" w:rsidP="0057704A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第九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57704A" w:rsidRPr="002B216E" w:rsidRDefault="0057704A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</w:tcPr>
          <w:p w:rsidR="0057704A" w:rsidRPr="002B216E" w:rsidRDefault="0057704A" w:rsidP="00FE0BBC">
            <w:pPr>
              <w:pStyle w:val="ab"/>
              <w:spacing w:line="290" w:lineRule="exact"/>
              <w:jc w:val="left"/>
              <w:rPr>
                <w:rFonts w:ascii="新細明體" w:eastAsia="新細明體" w:hAnsi="新細明體" w:hint="eastAsia"/>
                <w:color w:val="000000"/>
                <w:sz w:val="20"/>
              </w:rPr>
            </w:pPr>
          </w:p>
        </w:tc>
        <w:tc>
          <w:tcPr>
            <w:tcW w:w="3198" w:type="dxa"/>
            <w:gridSpan w:val="2"/>
            <w:vMerge/>
            <w:vAlign w:val="center"/>
          </w:tcPr>
          <w:p w:rsidR="0057704A" w:rsidRPr="002B216E" w:rsidRDefault="0057704A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vAlign w:val="center"/>
          </w:tcPr>
          <w:p w:rsidR="0057704A" w:rsidRPr="002B216E" w:rsidRDefault="0057704A" w:rsidP="000C05A6">
            <w:pPr>
              <w:numPr>
                <w:ilvl w:val="0"/>
                <w:numId w:val="3"/>
              </w:numPr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57704A" w:rsidRPr="002B216E" w:rsidRDefault="0057704A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57704A" w:rsidRPr="002B216E" w:rsidRDefault="0057704A" w:rsidP="00947C4E">
            <w:pPr>
              <w:ind w:leftChars="-10" w:left="172" w:hangingChars="98" w:hanging="196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57704A" w:rsidRPr="002B216E" w:rsidRDefault="0057704A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57704A" w:rsidRPr="000C05A6" w:rsidRDefault="0057704A" w:rsidP="000C05A6">
            <w:pPr>
              <w:pStyle w:val="a4"/>
              <w:spacing w:before="60"/>
              <w:ind w:left="142" w:hanging="142"/>
              <w:rPr>
                <w:rFonts w:ascii="新細明體" w:eastAsia="新細明體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8" w:type="dxa"/>
            <w:vAlign w:val="center"/>
          </w:tcPr>
          <w:p w:rsidR="00CD6971" w:rsidRDefault="00CD6971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第十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textDirection w:val="tbRlV"/>
            <w:vAlign w:val="center"/>
          </w:tcPr>
          <w:p w:rsidR="00CD6971" w:rsidRPr="000C05A6" w:rsidRDefault="00CD6971" w:rsidP="00CD6971">
            <w:pPr>
              <w:pStyle w:val="a4"/>
              <w:spacing w:before="60"/>
              <w:ind w:left="113" w:right="113" w:firstLine="0"/>
              <w:jc w:val="center"/>
              <w:rPr>
                <w:rFonts w:ascii="新細明體" w:eastAsia="新細明體"/>
              </w:rPr>
            </w:pPr>
            <w:r>
              <w:rPr>
                <w:rFonts w:ascii="新細明體" w:eastAsia="新細明體" w:hint="eastAsia"/>
              </w:rPr>
              <w:t>評量週</w:t>
            </w:r>
          </w:p>
        </w:tc>
        <w:tc>
          <w:tcPr>
            <w:tcW w:w="2195" w:type="dxa"/>
            <w:vAlign w:val="center"/>
          </w:tcPr>
          <w:p w:rsidR="00CD6971" w:rsidRPr="00DE47B6" w:rsidRDefault="00CD6971" w:rsidP="00DE47B6">
            <w:pPr>
              <w:spacing w:line="200" w:lineRule="exact"/>
              <w:ind w:leftChars="25" w:left="604" w:hangingChars="252" w:hanging="544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</w:p>
        </w:tc>
        <w:tc>
          <w:tcPr>
            <w:tcW w:w="3214" w:type="dxa"/>
            <w:gridSpan w:val="4"/>
            <w:vAlign w:val="center"/>
          </w:tcPr>
          <w:p w:rsidR="00CD6971" w:rsidRPr="00A771AB" w:rsidRDefault="00CD6971" w:rsidP="003F04F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A771AB">
              <w:rPr>
                <w:rFonts w:ascii="新細明體" w:hAnsi="新細明體" w:cs="Arial" w:hint="eastAsia"/>
                <w:sz w:val="20"/>
                <w:szCs w:val="20"/>
              </w:rPr>
              <w:t>總複習。</w:t>
            </w:r>
          </w:p>
          <w:p w:rsidR="00CD6971" w:rsidRPr="00A771AB" w:rsidRDefault="00CD6971" w:rsidP="003F04F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A771AB">
              <w:rPr>
                <w:rFonts w:ascii="新細明體" w:hAnsi="新細明體" w:cs="Arial" w:hint="eastAsia"/>
                <w:sz w:val="20"/>
                <w:szCs w:val="20"/>
              </w:rPr>
              <w:t>了解學生學生狀況。</w:t>
            </w:r>
          </w:p>
          <w:p w:rsidR="00CD6971" w:rsidRPr="00605F6F" w:rsidRDefault="00CD6971" w:rsidP="003F04F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hint="eastAsia"/>
                <w:sz w:val="20"/>
              </w:rPr>
            </w:pPr>
            <w:r w:rsidRPr="00A771AB">
              <w:rPr>
                <w:rFonts w:ascii="新細明體" w:hAnsi="新細明體" w:cs="Arial" w:hint="eastAsia"/>
                <w:sz w:val="20"/>
                <w:szCs w:val="20"/>
              </w:rPr>
              <w:t>補救教學。</w:t>
            </w:r>
          </w:p>
        </w:tc>
        <w:tc>
          <w:tcPr>
            <w:tcW w:w="3236" w:type="dxa"/>
            <w:gridSpan w:val="3"/>
            <w:vAlign w:val="center"/>
          </w:tcPr>
          <w:p w:rsidR="00CD6971" w:rsidRPr="00A771AB" w:rsidRDefault="00CD6971" w:rsidP="003F04F9">
            <w:pPr>
              <w:pStyle w:val="ac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hanging="265"/>
              <w:jc w:val="both"/>
              <w:rPr>
                <w:rFonts w:ascii="新細明體" w:hAnsi="新細明體" w:cs="Arial" w:hint="eastAsia"/>
              </w:rPr>
            </w:pPr>
            <w:r w:rsidRPr="00A771AB">
              <w:rPr>
                <w:rFonts w:ascii="新細明體" w:hAnsi="新細明體" w:cs="Arial" w:hint="eastAsia"/>
              </w:rPr>
              <w:t>復習本學期所學的觀念及技巧。</w:t>
            </w:r>
          </w:p>
          <w:p w:rsidR="00CD6971" w:rsidRPr="00A771AB" w:rsidRDefault="00CD6971" w:rsidP="003F04F9">
            <w:pPr>
              <w:pStyle w:val="ac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hanging="265"/>
              <w:jc w:val="both"/>
              <w:rPr>
                <w:rFonts w:ascii="新細明體" w:hAnsi="新細明體" w:cs="Arial" w:hint="eastAsia"/>
              </w:rPr>
            </w:pPr>
            <w:r w:rsidRPr="00A771AB">
              <w:rPr>
                <w:rFonts w:ascii="新細明體" w:hAnsi="新細明體" w:cs="Arial" w:hint="eastAsia"/>
              </w:rPr>
              <w:t>指導學生進行校園第一線上遊戲測驗。</w:t>
            </w:r>
          </w:p>
          <w:p w:rsidR="00CD6971" w:rsidRPr="00A771AB" w:rsidRDefault="00CD6971" w:rsidP="003F04F9">
            <w:pPr>
              <w:pStyle w:val="ac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hanging="265"/>
              <w:jc w:val="both"/>
              <w:rPr>
                <w:rFonts w:ascii="新細明體" w:hAnsi="新細明體" w:cs="Arial" w:hint="eastAsia"/>
              </w:rPr>
            </w:pPr>
            <w:r w:rsidRPr="00A771AB">
              <w:rPr>
                <w:rFonts w:ascii="新細明體" w:hAnsi="新細明體" w:cs="Arial" w:hint="eastAsia"/>
              </w:rPr>
              <w:t>了解學生吸收程度。</w:t>
            </w:r>
          </w:p>
          <w:p w:rsidR="00CD6971" w:rsidRPr="00A66049" w:rsidRDefault="00CD6971" w:rsidP="003F04F9">
            <w:pPr>
              <w:pStyle w:val="ac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hanging="265"/>
              <w:jc w:val="both"/>
              <w:rPr>
                <w:rFonts w:ascii="新細明體" w:hAnsi="新細明體" w:hint="eastAsia"/>
                <w:color w:val="000000"/>
              </w:rPr>
            </w:pPr>
            <w:r w:rsidRPr="00A771AB">
              <w:rPr>
                <w:rFonts w:ascii="新細明體" w:hAnsi="新細明體" w:cs="Arial" w:hint="eastAsia"/>
              </w:rPr>
              <w:t>補救教學。</w:t>
            </w:r>
          </w:p>
        </w:tc>
        <w:tc>
          <w:tcPr>
            <w:tcW w:w="562" w:type="dxa"/>
            <w:vAlign w:val="center"/>
          </w:tcPr>
          <w:p w:rsidR="00CD6971" w:rsidRPr="00A66049" w:rsidRDefault="00CD6971" w:rsidP="003F04F9">
            <w:pPr>
              <w:spacing w:line="320" w:lineRule="exact"/>
              <w:ind w:rightChars="50" w:right="120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480" w:type="dxa"/>
            <w:vAlign w:val="center"/>
          </w:tcPr>
          <w:p w:rsidR="006F12AF" w:rsidRDefault="00CD6971" w:rsidP="006F12AF">
            <w:pPr>
              <w:ind w:leftChars="6" w:left="168" w:rightChars="22" w:right="53" w:hangingChars="77" w:hanging="154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6F12AF">
              <w:rPr>
                <w:rFonts w:ascii="新細明體" w:hAnsi="新細明體" w:hint="eastAsia"/>
                <w:color w:val="000000"/>
                <w:sz w:val="20"/>
                <w:szCs w:val="20"/>
              </w:rPr>
              <w:t>校園第一</w:t>
            </w:r>
          </w:p>
          <w:p w:rsidR="00CD6971" w:rsidRPr="00A66049" w:rsidRDefault="006F12AF" w:rsidP="006F12AF">
            <w:pPr>
              <w:ind w:leftChars="6" w:left="168" w:rightChars="22" w:right="53" w:hangingChars="77" w:hanging="154"/>
              <w:rPr>
                <w:rFonts w:ascii="新細明體" w:hAnsi="新細明體" w:hint="eastAsia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-</w:t>
            </w:r>
            <w:r w:rsidR="00CD6971" w:rsidRPr="006F12AF">
              <w:rPr>
                <w:rFonts w:ascii="新細明體" w:hAnsi="新細明體" w:hint="eastAsia"/>
                <w:color w:val="000000"/>
                <w:sz w:val="20"/>
                <w:szCs w:val="20"/>
              </w:rPr>
              <w:t>線上遊戲測驗</w:t>
            </w:r>
          </w:p>
        </w:tc>
        <w:tc>
          <w:tcPr>
            <w:tcW w:w="1405" w:type="dxa"/>
            <w:vAlign w:val="center"/>
          </w:tcPr>
          <w:p w:rsidR="00CD6971" w:rsidRPr="00DD3475" w:rsidRDefault="00CD6971" w:rsidP="006F12AF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 w:hint="eastAsia"/>
              </w:rPr>
            </w:pPr>
            <w:r w:rsidRPr="00DD3475">
              <w:rPr>
                <w:rFonts w:ascii="新細明體" w:eastAsia="新細明體" w:hint="eastAsia"/>
              </w:rPr>
              <w:t>1.口頭問答</w:t>
            </w:r>
          </w:p>
          <w:p w:rsidR="00CD6971" w:rsidRPr="00DD3475" w:rsidRDefault="00CD6971" w:rsidP="006F12AF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 w:hint="eastAsia"/>
              </w:rPr>
            </w:pPr>
            <w:r w:rsidRPr="00DD3475">
              <w:rPr>
                <w:rFonts w:ascii="新細明體" w:eastAsia="新細明體" w:hint="eastAsia"/>
              </w:rPr>
              <w:t>2.課堂觀察</w:t>
            </w:r>
          </w:p>
          <w:p w:rsidR="00CD6971" w:rsidRDefault="00CD6971" w:rsidP="006F12AF">
            <w:pPr>
              <w:pStyle w:val="a4"/>
              <w:spacing w:before="60"/>
              <w:ind w:left="232" w:hanging="232"/>
              <w:jc w:val="center"/>
              <w:rPr>
                <w:rFonts w:ascii="新細明體" w:eastAsia="新細明體" w:hint="eastAsia"/>
              </w:rPr>
            </w:pPr>
            <w:r w:rsidRPr="00DD3475">
              <w:rPr>
                <w:rFonts w:ascii="新細明體" w:eastAsia="新細明體" w:hint="eastAsia"/>
              </w:rPr>
              <w:t>3.</w:t>
            </w:r>
            <w:r w:rsidRPr="00DD3475">
              <w:rPr>
                <w:rFonts w:ascii="新細明體" w:eastAsia="新細明體"/>
              </w:rPr>
              <w:t>操作評量</w:t>
            </w:r>
          </w:p>
          <w:p w:rsidR="00CD6971" w:rsidRPr="00A66049" w:rsidRDefault="00CD6971" w:rsidP="006F12AF">
            <w:pPr>
              <w:pStyle w:val="a4"/>
              <w:spacing w:before="60"/>
              <w:ind w:left="232" w:hanging="232"/>
              <w:jc w:val="center"/>
              <w:rPr>
                <w:rFonts w:ascii="新細明體" w:hint="eastAsia"/>
                <w:color w:val="000000"/>
              </w:rPr>
            </w:pPr>
            <w:r>
              <w:rPr>
                <w:rFonts w:ascii="新細明體" w:eastAsia="新細明體" w:hint="eastAsia"/>
              </w:rPr>
              <w:t>4.遊戲評量</w:t>
            </w:r>
          </w:p>
        </w:tc>
        <w:tc>
          <w:tcPr>
            <w:tcW w:w="1139" w:type="dxa"/>
            <w:vAlign w:val="center"/>
          </w:tcPr>
          <w:p w:rsidR="00CD6971" w:rsidRPr="00A66049" w:rsidRDefault="00CD6971" w:rsidP="003F04F9">
            <w:pPr>
              <w:spacing w:line="320" w:lineRule="exact"/>
              <w:ind w:rightChars="50" w:right="120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928" w:type="dxa"/>
            <w:vAlign w:val="center"/>
          </w:tcPr>
          <w:p w:rsidR="00CD6971" w:rsidRPr="002B216E" w:rsidRDefault="00CD6971" w:rsidP="00A22517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十一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D6971" w:rsidRPr="002B216E" w:rsidRDefault="00CD6971" w:rsidP="00367A2D">
            <w:pPr>
              <w:ind w:left="113"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五、</w:t>
            </w:r>
            <w:r w:rsidR="00D00589">
              <w:rPr>
                <w:rFonts w:ascii="新細明體" w:hAnsi="新細明體" w:hint="eastAsia"/>
                <w:bCs/>
                <w:sz w:val="20"/>
                <w:szCs w:val="20"/>
              </w:rPr>
              <w:t>校園植物專題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CD6971" w:rsidRDefault="00CD6971" w:rsidP="00FD7C3A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BA6831" w:rsidRDefault="00BA6831" w:rsidP="00BA6831">
            <w:pPr>
              <w:spacing w:line="200" w:lineRule="exact"/>
              <w:ind w:leftChars="25" w:left="564" w:hangingChars="252" w:hanging="504"/>
              <w:jc w:val="both"/>
              <w:rPr>
                <w:rFonts w:ascii="新細明體"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A6831">
                <w:rPr>
                  <w:rFonts w:ascii="新細明體" w:hAnsi="新細明體" w:hint="eastAsia"/>
                  <w:sz w:val="20"/>
                </w:rPr>
                <w:t>3-2-3</w:t>
              </w:r>
            </w:smartTag>
            <w:r w:rsidRPr="00BA6831">
              <w:rPr>
                <w:rFonts w:ascii="新細明體" w:hAnsi="新細明體" w:hint="eastAsia"/>
                <w:sz w:val="20"/>
              </w:rPr>
              <w:t xml:space="preserve"> 能操作常用之繪圖軟體。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CD6971" w:rsidRPr="00FE13E6" w:rsidRDefault="00BA6831" w:rsidP="00BA6831">
            <w:pPr>
              <w:spacing w:line="220" w:lineRule="exact"/>
              <w:ind w:leftChars="13" w:left="563" w:hangingChars="266" w:hanging="532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A6831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BA6831">
              <w:rPr>
                <w:rFonts w:ascii="新細明體" w:hAnsi="新細明體" w:hint="eastAsia"/>
                <w:sz w:val="20"/>
                <w:szCs w:val="20"/>
              </w:rPr>
              <w:t xml:space="preserve"> 能認識網路智慧財產權相關法律。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382136" w:rsidRDefault="00382136" w:rsidP="00382136">
            <w:pPr>
              <w:snapToGrid w:val="0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  <w:p w:rsidR="00382136" w:rsidRPr="00382136" w:rsidRDefault="00382136" w:rsidP="0038213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382136">
              <w:rPr>
                <w:rFonts w:ascii="新細明體" w:hAnsi="新細明體" w:cs="Arial" w:hint="eastAsia"/>
                <w:sz w:val="20"/>
                <w:szCs w:val="20"/>
              </w:rPr>
              <w:t>運用「PhotoCap」調整影像的大小、亮度、對比與色偏，並加上相片邊框。</w:t>
            </w:r>
          </w:p>
          <w:p w:rsidR="00382136" w:rsidRDefault="00382136" w:rsidP="0038213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發表專題文章之技巧。</w:t>
            </w:r>
          </w:p>
          <w:p w:rsidR="00382136" w:rsidRPr="00AF328A" w:rsidRDefault="00382136" w:rsidP="0038213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382136">
              <w:rPr>
                <w:rFonts w:ascii="新細明體" w:hAnsi="新細明體" w:cs="Arial" w:hint="eastAsia"/>
                <w:sz w:val="20"/>
                <w:szCs w:val="20"/>
              </w:rPr>
              <w:t>運用「PhotoCap」來做相片批次處理。</w:t>
            </w:r>
          </w:p>
          <w:p w:rsidR="00CD6971" w:rsidRDefault="00382136" w:rsidP="0038213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382136">
              <w:rPr>
                <w:rFonts w:ascii="新細明體" w:hAnsi="新細明體" w:cs="Arial" w:hint="eastAsia"/>
                <w:sz w:val="20"/>
                <w:szCs w:val="20"/>
              </w:rPr>
              <w:t>若隨便複製未經授權照片放在自己網站上或盜拷軟體可能侵犯</w:t>
            </w:r>
            <w:r w:rsidRPr="00382136">
              <w:rPr>
                <w:rFonts w:ascii="新細明體" w:hAnsi="新細明體" w:cs="Arial"/>
                <w:sz w:val="20"/>
                <w:szCs w:val="20"/>
              </w:rPr>
              <w:t>智慧財產權</w:t>
            </w:r>
            <w:r w:rsidRPr="00382136">
              <w:rPr>
                <w:rFonts w:ascii="新細明體" w:hAnsi="新細明體" w:cs="Arial" w:hint="eastAsia"/>
                <w:sz w:val="20"/>
                <w:szCs w:val="20"/>
              </w:rPr>
              <w:t>，所以應學習自己製作與設計圖片。</w:t>
            </w:r>
            <w:r w:rsidR="00CD6971">
              <w:rPr>
                <w:rFonts w:ascii="新細明體" w:hAnsi="新細明體" w:cs="Arial" w:hint="eastAsia"/>
                <w:sz w:val="20"/>
                <w:szCs w:val="20"/>
              </w:rPr>
              <w:t>瞭解影像處理軟體</w:t>
            </w:r>
            <w:r w:rsidR="00CD6971"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D6971" w:rsidRPr="000C05A6" w:rsidRDefault="00CD6971" w:rsidP="00382136">
            <w:pPr>
              <w:snapToGrid w:val="0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 w:val="restart"/>
            <w:vAlign w:val="center"/>
          </w:tcPr>
          <w:p w:rsidR="00CD6971" w:rsidRDefault="00CD6971" w:rsidP="00F25383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指導學生用</w:t>
            </w:r>
            <w:r w:rsidR="00382136" w:rsidRPr="00382136">
              <w:rPr>
                <w:rFonts w:ascii="新細明體" w:hAnsi="新細明體" w:cs="Arial" w:hint="eastAsia"/>
                <w:sz w:val="20"/>
                <w:szCs w:val="20"/>
              </w:rPr>
              <w:t>PhotoCap</w:t>
            </w:r>
            <w:r w:rsidR="00382136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2758C3">
              <w:rPr>
                <w:rFonts w:ascii="新細明體" w:hAnsi="新細明體" w:cs="Arial" w:hint="eastAsia"/>
                <w:sz w:val="20"/>
                <w:szCs w:val="20"/>
              </w:rPr>
              <w:t>開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新檔案</w:t>
            </w:r>
            <w:r w:rsidRPr="002758C3">
              <w:rPr>
                <w:rFonts w:ascii="新細明體" w:hAnsi="新細明體" w:cs="Arial" w:hint="eastAsia"/>
                <w:sz w:val="20"/>
                <w:szCs w:val="20"/>
              </w:rPr>
              <w:t>、選取欲合成的圖片、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調整圖片大小</w:t>
            </w:r>
            <w:r w:rsidRPr="002758C3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D6971" w:rsidRDefault="00CD6971" w:rsidP="00B10789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="00382136">
              <w:rPr>
                <w:rFonts w:ascii="新細明體" w:hAnsi="新細明體" w:cs="Arial" w:hint="eastAsia"/>
                <w:sz w:val="20"/>
                <w:szCs w:val="20"/>
              </w:rPr>
              <w:t>發表專題文章之技巧。</w:t>
            </w:r>
          </w:p>
          <w:p w:rsidR="00382136" w:rsidRPr="00382136" w:rsidRDefault="00382136" w:rsidP="00382136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382136">
              <w:rPr>
                <w:rFonts w:ascii="新細明體" w:hAnsi="新細明體" w:cs="Arial" w:hint="eastAsia"/>
                <w:sz w:val="20"/>
                <w:szCs w:val="20"/>
              </w:rPr>
              <w:t>指導學生用PhotoCap來做相片批次處理。</w:t>
            </w:r>
          </w:p>
          <w:p w:rsidR="00CD6971" w:rsidRPr="002758C3" w:rsidRDefault="00CD6971" w:rsidP="00447F74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教師說明若</w:t>
            </w:r>
            <w:r w:rsidRPr="00FC71F2">
              <w:rPr>
                <w:rFonts w:ascii="新細明體" w:hAnsi="新細明體" w:cs="Arial" w:hint="eastAsia"/>
                <w:sz w:val="20"/>
                <w:szCs w:val="20"/>
              </w:rPr>
              <w:t>隨便複製未經授權照片放在自己網站上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或盜拷軟體可能侵犯</w:t>
            </w:r>
            <w:r w:rsidRPr="0022359F">
              <w:rPr>
                <w:rFonts w:ascii="新細明體" w:hAnsi="新細明體" w:cs="Arial"/>
                <w:sz w:val="20"/>
                <w:szCs w:val="20"/>
              </w:rPr>
              <w:t>智慧財產權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，所以應學習自己製作與設計圖片</w:t>
            </w:r>
            <w:r w:rsidRPr="00FC71F2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</w:tc>
        <w:tc>
          <w:tcPr>
            <w:tcW w:w="562" w:type="dxa"/>
            <w:vMerge w:val="restart"/>
            <w:vAlign w:val="center"/>
          </w:tcPr>
          <w:p w:rsidR="00CD6971" w:rsidRPr="002B216E" w:rsidRDefault="002E30E6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CD6971"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Merge w:val="restart"/>
            <w:vAlign w:val="center"/>
          </w:tcPr>
          <w:p w:rsidR="002E3D5D" w:rsidRDefault="00CD6971" w:rsidP="002E3D5D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我的部落格 </w:t>
            </w:r>
          </w:p>
          <w:p w:rsidR="002E3D5D" w:rsidRDefault="00CD6971" w:rsidP="002E3D5D">
            <w:pPr>
              <w:ind w:rightChars="22" w:right="53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2.教師網站動畫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 </w:t>
            </w:r>
          </w:p>
          <w:p w:rsidR="00CD6971" w:rsidRDefault="002E3D5D" w:rsidP="002E3D5D">
            <w:pPr>
              <w:ind w:rightChars="22" w:right="53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</w:t>
            </w:r>
            <w:r w:rsidR="00CD6971">
              <w:rPr>
                <w:rFonts w:ascii="新細明體" w:hAnsi="新細明體" w:hint="eastAsia"/>
                <w:color w:val="000000"/>
                <w:sz w:val="20"/>
                <w:szCs w:val="20"/>
              </w:rPr>
              <w:t>及技巧說明</w:t>
            </w:r>
          </w:p>
          <w:p w:rsidR="00CD6971" w:rsidRDefault="00CD6971" w:rsidP="00F25383">
            <w:pPr>
              <w:ind w:leftChars="6" w:left="168" w:rightChars="22" w:right="53" w:hangingChars="77" w:hanging="154"/>
              <w:jc w:val="both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3.網路資源</w:t>
            </w:r>
          </w:p>
        </w:tc>
        <w:tc>
          <w:tcPr>
            <w:tcW w:w="1405" w:type="dxa"/>
            <w:vMerge w:val="restart"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1.口頭問答</w:t>
            </w:r>
          </w:p>
          <w:p w:rsidR="00CD6971" w:rsidRPr="002B216E" w:rsidRDefault="00CD6971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CD6971" w:rsidRPr="002B216E" w:rsidRDefault="00CD6971" w:rsidP="00D6437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sz w:val="20"/>
                <w:szCs w:val="20"/>
              </w:rPr>
              <w:t>3.操作評量</w:t>
            </w:r>
          </w:p>
        </w:tc>
        <w:tc>
          <w:tcPr>
            <w:tcW w:w="1139" w:type="dxa"/>
            <w:vMerge w:val="restart"/>
            <w:vAlign w:val="center"/>
          </w:tcPr>
          <w:p w:rsidR="00CD6971" w:rsidRPr="000C05A6" w:rsidRDefault="00CD6971" w:rsidP="006E68B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928" w:type="dxa"/>
            <w:vAlign w:val="center"/>
          </w:tcPr>
          <w:p w:rsidR="00CD6971" w:rsidRPr="002B216E" w:rsidRDefault="00CD6971" w:rsidP="00FE13E6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十二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D6971" w:rsidRDefault="00CD6971" w:rsidP="00367A2D">
            <w:pPr>
              <w:ind w:left="113" w:right="113"/>
              <w:jc w:val="center"/>
              <w:rPr>
                <w:rFonts w:ascii="新細明體" w:hAnsi="新細明體" w:cs="Arial" w:hint="eastAsia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CD6971" w:rsidRDefault="00CD6971" w:rsidP="0003010C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D6971" w:rsidRDefault="00CD6971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:rsidR="00CD6971" w:rsidRDefault="00CD6971" w:rsidP="000F6119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CD6971" w:rsidRDefault="00CD6971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CD6971" w:rsidRDefault="00CD6971" w:rsidP="004F084F">
            <w:pPr>
              <w:ind w:leftChars="-10" w:hangingChars="12" w:hanging="2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42" w:hanging="142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928" w:type="dxa"/>
            <w:vAlign w:val="center"/>
          </w:tcPr>
          <w:p w:rsidR="00CD6971" w:rsidRPr="002B216E" w:rsidRDefault="00CD6971" w:rsidP="00A22517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十三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D6971" w:rsidRPr="002B216E" w:rsidRDefault="00CD6971" w:rsidP="00D00589">
            <w:pPr>
              <w:ind w:left="113"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六、部落格</w:t>
            </w:r>
            <w:r w:rsidR="00D00589">
              <w:rPr>
                <w:rFonts w:ascii="新細明體" w:hAnsi="新細明體" w:hint="eastAsia"/>
                <w:bCs/>
                <w:sz w:val="20"/>
                <w:szCs w:val="20"/>
              </w:rPr>
              <w:t>超級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變</w:t>
            </w:r>
            <w:r w:rsidR="00D00589">
              <w:rPr>
                <w:rFonts w:ascii="新細明體" w:hAnsi="新細明體" w:hint="eastAsia"/>
                <w:bCs/>
                <w:sz w:val="20"/>
                <w:szCs w:val="20"/>
              </w:rPr>
              <w:t>!變!變!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CD6971" w:rsidRDefault="00CD6971" w:rsidP="00FD7C3A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BA6831" w:rsidRDefault="00BA6831" w:rsidP="00BA6831">
            <w:pPr>
              <w:spacing w:line="200" w:lineRule="exact"/>
              <w:ind w:leftChars="25" w:left="564" w:hangingChars="252" w:hanging="504"/>
              <w:jc w:val="both"/>
              <w:rPr>
                <w:rFonts w:ascii="新細明體"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A6831">
                <w:rPr>
                  <w:rFonts w:ascii="新細明體" w:hAnsi="新細明體" w:hint="eastAsia"/>
                  <w:sz w:val="20"/>
                </w:rPr>
                <w:t>3-2-3</w:t>
              </w:r>
            </w:smartTag>
            <w:r w:rsidRPr="00BA6831">
              <w:rPr>
                <w:rFonts w:ascii="新細明體" w:hAnsi="新細明體" w:hint="eastAsia"/>
                <w:sz w:val="20"/>
              </w:rPr>
              <w:t xml:space="preserve"> 能操作常用之繪圖軟體。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CD697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4-3-5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能利用搜尋引擎及搜尋技巧尋找合適的網路資源。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92479F" w:rsidRPr="0092479F" w:rsidRDefault="0092479F" w:rsidP="0092479F">
            <w:pPr>
              <w:snapToGrid w:val="0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如何成為人氣部落格之訣竅。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從動畫影片建立CSS概念。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上傳素材圖片。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指導學生找出素材的位置。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學習改部落格的背景。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學會更換欄位標題的底圖。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加入佈景加CSS等技巧。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變換橫幅。</w:t>
            </w:r>
          </w:p>
          <w:p w:rsidR="0092479F" w:rsidRPr="0092479F" w:rsidRDefault="0092479F" w:rsidP="0092479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使用電視牆之方法。</w:t>
            </w:r>
          </w:p>
          <w:p w:rsidR="00CD6971" w:rsidRPr="00280CFD" w:rsidRDefault="00CD6971" w:rsidP="0092479F">
            <w:pPr>
              <w:snapToGrid w:val="0"/>
              <w:ind w:left="360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 w:val="restart"/>
            <w:vAlign w:val="center"/>
          </w:tcPr>
          <w:p w:rsidR="00CD6971" w:rsidRDefault="00CD6971" w:rsidP="00E757D7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讓學生從動畫影片建立CSS概念</w:t>
            </w: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D6971" w:rsidRDefault="00CD6971" w:rsidP="00FD7C3A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FD7C3A">
              <w:rPr>
                <w:rFonts w:ascii="新細明體" w:hAnsi="新細明體" w:cs="Arial" w:hint="eastAsia"/>
                <w:sz w:val="20"/>
                <w:szCs w:val="20"/>
              </w:rPr>
              <w:t>上傳素材圖片。</w:t>
            </w:r>
          </w:p>
          <w:p w:rsidR="00CD6971" w:rsidRDefault="00CD6971" w:rsidP="00E757D7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指導學生找出素材的位置</w:t>
            </w: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D6971" w:rsidRDefault="00CD6971" w:rsidP="00FD7C3A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學生學習變換橫幅</w:t>
            </w:r>
            <w:r w:rsidRPr="0022359F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D6971" w:rsidRDefault="00CD6971" w:rsidP="0074494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學習</w:t>
            </w:r>
            <w:r w:rsidRPr="00FE13E6">
              <w:rPr>
                <w:rFonts w:ascii="新細明體" w:hAnsi="新細明體" w:cs="Arial" w:hint="eastAsia"/>
                <w:sz w:val="20"/>
                <w:szCs w:val="20"/>
              </w:rPr>
              <w:t>改部落格的背景。</w:t>
            </w:r>
          </w:p>
          <w:p w:rsidR="00CD6971" w:rsidRDefault="00CD6971" w:rsidP="00744940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指導學生學會</w:t>
            </w:r>
            <w:r w:rsidRPr="00FD7C3A">
              <w:rPr>
                <w:rFonts w:ascii="新細明體" w:hAnsi="新細明體" w:hint="eastAsia"/>
                <w:bCs/>
                <w:sz w:val="20"/>
                <w:szCs w:val="20"/>
              </w:rPr>
              <w:t>更換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欄位標題的底圖</w:t>
            </w:r>
            <w:r w:rsidRPr="00FE13E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CD6971" w:rsidRDefault="00CD6971" w:rsidP="00FD7C3A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2758C3">
              <w:rPr>
                <w:rFonts w:ascii="新細明體" w:hAnsi="新細明體" w:cs="Arial" w:hint="eastAsia"/>
                <w:sz w:val="20"/>
                <w:szCs w:val="20"/>
              </w:rPr>
              <w:t>加入CSS效果動畫時鐘等小技巧。</w:t>
            </w:r>
          </w:p>
          <w:p w:rsidR="00CD6971" w:rsidRDefault="00CD6971" w:rsidP="00FD7C3A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以動動腦範例讓學生加強練習並熟悉CSS概念</w:t>
            </w:r>
            <w:r w:rsidRPr="002758C3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  <w:p w:rsidR="0092479F" w:rsidRPr="00B35CFA" w:rsidRDefault="0092479F" w:rsidP="00FD7C3A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92479F">
              <w:rPr>
                <w:rFonts w:ascii="新細明體" w:hAnsi="新細明體" w:cs="Arial" w:hint="eastAsia"/>
                <w:sz w:val="20"/>
                <w:szCs w:val="20"/>
              </w:rPr>
              <w:t>使用電視牆之方法。</w:t>
            </w:r>
          </w:p>
        </w:tc>
        <w:tc>
          <w:tcPr>
            <w:tcW w:w="562" w:type="dxa"/>
            <w:vMerge w:val="restart"/>
            <w:vAlign w:val="center"/>
          </w:tcPr>
          <w:p w:rsidR="00CD6971" w:rsidRPr="002B216E" w:rsidRDefault="00581315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CD6971"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Merge w:val="restart"/>
            <w:vAlign w:val="center"/>
          </w:tcPr>
          <w:p w:rsidR="002E3D5D" w:rsidRDefault="00CD6971" w:rsidP="002E3D5D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我的部落格 </w:t>
            </w:r>
          </w:p>
          <w:p w:rsidR="00CD6971" w:rsidRDefault="00CD6971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2.教師網站動畫及技巧說明</w:t>
            </w:r>
          </w:p>
          <w:p w:rsidR="00CD6971" w:rsidRDefault="00CD6971" w:rsidP="00F25383">
            <w:pPr>
              <w:ind w:leftChars="6" w:left="168" w:rightChars="22" w:right="53" w:hangingChars="77" w:hanging="154"/>
              <w:jc w:val="both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3.網路資源</w:t>
            </w:r>
          </w:p>
        </w:tc>
        <w:tc>
          <w:tcPr>
            <w:tcW w:w="1405" w:type="dxa"/>
            <w:vMerge w:val="restart"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1.口頭問答</w:t>
            </w:r>
          </w:p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3.操作評量</w:t>
            </w:r>
          </w:p>
        </w:tc>
        <w:tc>
          <w:tcPr>
            <w:tcW w:w="1139" w:type="dxa"/>
            <w:vMerge w:val="restart"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928" w:type="dxa"/>
            <w:vAlign w:val="center"/>
          </w:tcPr>
          <w:p w:rsidR="00CD6971" w:rsidRPr="002B216E" w:rsidRDefault="00CD6971" w:rsidP="008B4662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十四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D6971" w:rsidRPr="002B216E" w:rsidRDefault="00CD6971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</w:tcPr>
          <w:p w:rsidR="00CD6971" w:rsidRPr="002B216E" w:rsidRDefault="00CD6971" w:rsidP="00BC0C3D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D6971" w:rsidRPr="000C05A6" w:rsidRDefault="00CD6971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:rsidR="00CD6971" w:rsidRPr="002B216E" w:rsidRDefault="00CD6971" w:rsidP="000C05A6">
            <w:pPr>
              <w:numPr>
                <w:ilvl w:val="0"/>
                <w:numId w:val="14"/>
              </w:numPr>
              <w:snapToGrid w:val="0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CD6971" w:rsidRPr="002B216E" w:rsidRDefault="00CD6971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CD6971" w:rsidRPr="002B216E" w:rsidRDefault="00CD6971" w:rsidP="00947C4E">
            <w:pPr>
              <w:ind w:leftChars="-10" w:left="172" w:hangingChars="98" w:hanging="196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CD6971" w:rsidRPr="002B216E" w:rsidRDefault="00CD6971" w:rsidP="00D6437E">
            <w:pPr>
              <w:pStyle w:val="ad"/>
              <w:spacing w:before="60"/>
              <w:ind w:left="136" w:hanging="136"/>
              <w:jc w:val="center"/>
              <w:rPr>
                <w:rFonts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928" w:type="dxa"/>
            <w:vAlign w:val="center"/>
          </w:tcPr>
          <w:p w:rsidR="00CD6971" w:rsidRPr="002B216E" w:rsidRDefault="00CD6971" w:rsidP="00447F74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第十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D6971" w:rsidRPr="002B216E" w:rsidRDefault="00CD6971" w:rsidP="00367A2D">
            <w:pPr>
              <w:ind w:left="113"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七、</w:t>
            </w:r>
            <w:r w:rsidR="00D00589">
              <w:rPr>
                <w:rFonts w:ascii="新細明體" w:hAnsi="新細明體" w:hint="eastAsia"/>
                <w:bCs/>
                <w:sz w:val="20"/>
                <w:szCs w:val="20"/>
              </w:rPr>
              <w:t>旅遊報導-我是無敵剪輯手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CD6971" w:rsidRDefault="00CD6971" w:rsidP="0003010C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</w:p>
          <w:p w:rsidR="00CD6971" w:rsidRDefault="00CD6971" w:rsidP="0003010C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3-3-3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能使用多媒體編輯軟體進行影音資料的製作。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CD6971" w:rsidRPr="00832D68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4-3-5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能利用搜尋引擎及搜尋技巧尋找合適的網路資源。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從哪裡可以取得影音檔案。</w:t>
            </w:r>
          </w:p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指導學生取得檔案時要注意避免侵犯智慧財產權。</w:t>
            </w:r>
          </w:p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各種影片和聲音檔案格式及其特性。</w:t>
            </w:r>
          </w:p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指導學生用MoveMaker做影片剪輯。</w:t>
            </w:r>
          </w:p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學會影片的剪接、靜音、合成等影片剪輯。</w:t>
            </w:r>
          </w:p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結合影片及聲音檔、加入視訊特效與轉場效果</w:t>
            </w:r>
          </w:p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加入背景音樂。。</w:t>
            </w:r>
          </w:p>
          <w:p w:rsidR="00497D2C" w:rsidRP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在部落格發表影片、上傳影片。</w:t>
            </w:r>
          </w:p>
          <w:p w:rsidR="00497D2C" w:rsidRDefault="00497D2C" w:rsidP="00497D2C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497D2C">
              <w:rPr>
                <w:rFonts w:ascii="新細明體" w:hAnsi="新細明體" w:cs="Arial" w:hint="eastAsia"/>
                <w:sz w:val="20"/>
                <w:szCs w:val="20"/>
              </w:rPr>
              <w:t>學會引用影片到自己的部落格。</w:t>
            </w:r>
          </w:p>
          <w:p w:rsidR="00CD6971" w:rsidRPr="002B216E" w:rsidRDefault="00CD6971" w:rsidP="00497D2C">
            <w:pPr>
              <w:snapToGrid w:val="0"/>
              <w:ind w:left="360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 w:val="restart"/>
            <w:vAlign w:val="center"/>
          </w:tcPr>
          <w:p w:rsidR="00CD6971" w:rsidRPr="00B10789" w:rsidRDefault="00CD6971" w:rsidP="00B10789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說明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從哪裡可以取得影音檔案。</w:t>
            </w:r>
          </w:p>
          <w:p w:rsidR="00CD6971" w:rsidRDefault="00CD6971" w:rsidP="00B10789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取得檔案時要注意避免侵犯智慧財產權。</w:t>
            </w:r>
          </w:p>
          <w:p w:rsidR="00CD6971" w:rsidRPr="00B10789" w:rsidRDefault="00CD6971" w:rsidP="00B10789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說明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各種影片和聲音檔案格式及其特性。</w:t>
            </w:r>
          </w:p>
          <w:p w:rsidR="00CD6971" w:rsidRDefault="00CD6971" w:rsidP="00B10789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用MoveMaker做影片剪輯。</w:t>
            </w:r>
          </w:p>
          <w:p w:rsidR="00CD6971" w:rsidRPr="00B10789" w:rsidRDefault="00CD6971" w:rsidP="00B10789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學會影片的剪接、靜音、合成等影片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剪輯。</w:t>
            </w:r>
          </w:p>
          <w:p w:rsidR="00CD6971" w:rsidRDefault="00CD6971" w:rsidP="00C46828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結合影片及聲音檔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、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加入視訊特效與轉場效果。</w:t>
            </w:r>
          </w:p>
          <w:p w:rsidR="00CD6971" w:rsidRDefault="00CD6971" w:rsidP="00C46828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在部落格發表影片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、上傳影片</w:t>
            </w:r>
            <w:r w:rsidRPr="00B10789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CD6971" w:rsidRPr="000C05A6" w:rsidRDefault="00CD6971" w:rsidP="004878BE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讓學生學會引用影片到自己的部落格</w:t>
            </w:r>
            <w:r w:rsidRPr="000C05A6">
              <w:rPr>
                <w:rFonts w:ascii="新細明體" w:hAnsi="新細明體" w:cs="Arial" w:hint="eastAsia"/>
                <w:sz w:val="20"/>
                <w:szCs w:val="20"/>
              </w:rPr>
              <w:t>。</w:t>
            </w:r>
          </w:p>
        </w:tc>
        <w:tc>
          <w:tcPr>
            <w:tcW w:w="562" w:type="dxa"/>
            <w:vMerge w:val="restart"/>
            <w:vAlign w:val="center"/>
          </w:tcPr>
          <w:p w:rsidR="00CD6971" w:rsidRPr="002B216E" w:rsidRDefault="00CD6971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Merge w:val="restart"/>
            <w:vAlign w:val="center"/>
          </w:tcPr>
          <w:p w:rsidR="002E3D5D" w:rsidRDefault="00CD6971" w:rsidP="002E3D5D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我的部落格 </w:t>
            </w:r>
          </w:p>
          <w:p w:rsidR="00CD6971" w:rsidRDefault="00CD6971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2.教師網站動畫及技巧說明</w:t>
            </w:r>
          </w:p>
          <w:p w:rsidR="00CD6971" w:rsidRDefault="00CD6971" w:rsidP="004878BE">
            <w:pPr>
              <w:ind w:leftChars="6" w:left="168" w:rightChars="22" w:right="53" w:hangingChars="77" w:hanging="154"/>
              <w:jc w:val="both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3.網路資源</w:t>
            </w:r>
          </w:p>
        </w:tc>
        <w:tc>
          <w:tcPr>
            <w:tcW w:w="1405" w:type="dxa"/>
            <w:vMerge w:val="restart"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1.口頭問答</w:t>
            </w:r>
          </w:p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3.操作評量</w:t>
            </w:r>
          </w:p>
        </w:tc>
        <w:tc>
          <w:tcPr>
            <w:tcW w:w="1139" w:type="dxa"/>
            <w:vMerge w:val="restart"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928" w:type="dxa"/>
            <w:vAlign w:val="center"/>
          </w:tcPr>
          <w:p w:rsidR="00CD6971" w:rsidRPr="002B216E" w:rsidRDefault="00CD6971" w:rsidP="00447F74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第十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六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D6971" w:rsidRDefault="00CD6971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CD6971" w:rsidRDefault="00CD6971" w:rsidP="0003010C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D6971" w:rsidRDefault="00CD6971" w:rsidP="00336A6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:rsidR="00CD6971" w:rsidRDefault="00CD6971" w:rsidP="00336A6F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CD6971" w:rsidRDefault="00CD6971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CD6971" w:rsidRDefault="00CD6971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928" w:type="dxa"/>
            <w:vAlign w:val="center"/>
          </w:tcPr>
          <w:p w:rsidR="00CD6971" w:rsidRPr="002B216E" w:rsidRDefault="00CD6971" w:rsidP="00A972AF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第十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D6971" w:rsidRPr="002B216E" w:rsidRDefault="00CD6971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</w:tcPr>
          <w:p w:rsidR="00CD6971" w:rsidRPr="002B216E" w:rsidRDefault="00CD6971" w:rsidP="00A40FF6">
            <w:pPr>
              <w:pStyle w:val="ab"/>
              <w:spacing w:line="290" w:lineRule="exact"/>
              <w:jc w:val="left"/>
              <w:rPr>
                <w:rFonts w:ascii="新細明體" w:eastAsia="新細明體" w:hAnsi="新細明體" w:hint="eastAsia"/>
                <w:color w:val="000000"/>
                <w:sz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D6971" w:rsidRPr="002B216E" w:rsidRDefault="00CD6971" w:rsidP="000C05A6">
            <w:pPr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:rsidR="00CD6971" w:rsidRPr="002B216E" w:rsidRDefault="00CD6971" w:rsidP="000C05A6">
            <w:pPr>
              <w:numPr>
                <w:ilvl w:val="0"/>
                <w:numId w:val="3"/>
              </w:numPr>
              <w:snapToGrid w:val="0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CD6971" w:rsidRPr="002B216E" w:rsidRDefault="00CD6971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CD6971" w:rsidRPr="002B216E" w:rsidRDefault="00CD6971" w:rsidP="00947C4E">
            <w:pPr>
              <w:ind w:leftChars="-10" w:left="172" w:hangingChars="98" w:hanging="196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928" w:type="dxa"/>
            <w:vAlign w:val="center"/>
          </w:tcPr>
          <w:p w:rsidR="00CD6971" w:rsidRPr="002B216E" w:rsidRDefault="00CD6971" w:rsidP="004878BE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第十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D00589" w:rsidRPr="002B216E" w:rsidRDefault="00D00589" w:rsidP="00D00589">
            <w:pPr>
              <w:ind w:left="113"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八、部落格高手就是我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CD6971" w:rsidRDefault="00CD6971" w:rsidP="00447F74">
            <w:pPr>
              <w:spacing w:line="200" w:lineRule="exact"/>
              <w:ind w:leftChars="-17" w:left="544" w:hangingChars="271" w:hanging="58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8"/>
                <w:sz w:val="20"/>
                <w:szCs w:val="20"/>
              </w:rPr>
              <w:t>【資訊】</w:t>
            </w:r>
          </w:p>
          <w:p w:rsidR="00BA6831" w:rsidRPr="00BA6831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pacing w:val="8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4-3-1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能應用網路的資訊解決問題。</w:t>
            </w:r>
          </w:p>
          <w:p w:rsidR="00CD6971" w:rsidRPr="0003010C" w:rsidRDefault="00BA6831" w:rsidP="00BA6831">
            <w:pPr>
              <w:spacing w:line="220" w:lineRule="exact"/>
              <w:ind w:leftChars="13" w:left="606" w:hangingChars="266" w:hanging="575"/>
              <w:jc w:val="both"/>
              <w:rPr>
                <w:rFonts w:ascii="新細明體"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BA6831">
                <w:rPr>
                  <w:rFonts w:ascii="新細明體" w:hAnsi="新細明體" w:hint="eastAsia"/>
                  <w:spacing w:val="8"/>
                  <w:sz w:val="20"/>
                  <w:szCs w:val="20"/>
                </w:rPr>
                <w:t>4-3-5</w:t>
              </w:r>
            </w:smartTag>
            <w:r w:rsidRPr="00BA6831">
              <w:rPr>
                <w:rFonts w:ascii="新細明體" w:hAnsi="新細明體" w:hint="eastAsia"/>
                <w:spacing w:val="8"/>
                <w:sz w:val="20"/>
                <w:szCs w:val="20"/>
              </w:rPr>
              <w:t xml:space="preserve"> 能利用搜尋引擎及搜尋技巧尋找合適的網路資源。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A5249E" w:rsidRPr="00A5249E" w:rsidRDefault="00A5249E" w:rsidP="00A5249E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了解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css語法的應用與技巧。</w:t>
            </w:r>
          </w:p>
          <w:p w:rsidR="00A5249E" w:rsidRPr="00A5249E" w:rsidRDefault="00A5249E" w:rsidP="00A5249E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學會新增相簿秀圖機。</w:t>
            </w:r>
          </w:p>
          <w:p w:rsidR="00A5249E" w:rsidRPr="00A5249E" w:rsidRDefault="00A5249E" w:rsidP="00A5249E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使用css語法。</w:t>
            </w:r>
          </w:p>
          <w:p w:rsidR="00A5249E" w:rsidRPr="00A5249E" w:rsidRDefault="00A5249E" w:rsidP="00A5249E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用內建動畫模組做flash影片。</w:t>
            </w:r>
          </w:p>
          <w:p w:rsidR="00CD6971" w:rsidRPr="005E3DCD" w:rsidRDefault="00A5249E" w:rsidP="00FB48C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使用xuite網路硬碟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3065" w:type="dxa"/>
            <w:gridSpan w:val="2"/>
            <w:vMerge w:val="restart"/>
            <w:vAlign w:val="center"/>
          </w:tcPr>
          <w:p w:rsidR="00CD6971" w:rsidRPr="002E30E6" w:rsidRDefault="00CD6971" w:rsidP="00A5249E">
            <w:pPr>
              <w:snapToGrid w:val="0"/>
              <w:ind w:rightChars="28" w:right="67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  <w:p w:rsidR="00CD6971" w:rsidRDefault="00A5249E" w:rsidP="002E30E6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讓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學生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學會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css語法的應用與技巧。</w:t>
            </w:r>
          </w:p>
          <w:p w:rsidR="00A5249E" w:rsidRDefault="00A5249E" w:rsidP="002E30E6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新增相簿秀圖機。</w:t>
            </w:r>
          </w:p>
          <w:p w:rsidR="00A5249E" w:rsidRDefault="00A5249E" w:rsidP="002E30E6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使用css語法。</w:t>
            </w:r>
          </w:p>
          <w:p w:rsidR="00A5249E" w:rsidRPr="00A5249E" w:rsidRDefault="00A5249E" w:rsidP="00A5249E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指導學生用內建動畫模組做flash影片。</w:t>
            </w:r>
          </w:p>
          <w:p w:rsidR="00A5249E" w:rsidRDefault="00A5249E" w:rsidP="002E30E6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說明甚麼是網路硬碟。</w:t>
            </w:r>
          </w:p>
          <w:p w:rsidR="00A5249E" w:rsidRPr="00A5249E" w:rsidRDefault="00A5249E" w:rsidP="002E30E6">
            <w:pPr>
              <w:numPr>
                <w:ilvl w:val="0"/>
                <w:numId w:val="18"/>
              </w:numPr>
              <w:tabs>
                <w:tab w:val="clear" w:pos="480"/>
              </w:tabs>
              <w:snapToGrid w:val="0"/>
              <w:ind w:left="359" w:rightChars="28" w:right="67" w:hanging="266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指導學生</w:t>
            </w:r>
            <w:r w:rsidRPr="00A5249E">
              <w:rPr>
                <w:rFonts w:ascii="新細明體" w:hAnsi="新細明體" w:cs="Arial" w:hint="eastAsia"/>
                <w:sz w:val="20"/>
                <w:szCs w:val="20"/>
              </w:rPr>
              <w:t>使用xuite網路硬碟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562" w:type="dxa"/>
            <w:vMerge w:val="restart"/>
            <w:vAlign w:val="center"/>
          </w:tcPr>
          <w:p w:rsidR="00CD6971" w:rsidRPr="002B216E" w:rsidRDefault="00CD6971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  <w:p w:rsidR="00CD6971" w:rsidRPr="002B216E" w:rsidRDefault="00CD6971" w:rsidP="00947C4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2E3D5D" w:rsidRDefault="00CD6971" w:rsidP="002E3D5D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1.巨岩板-</w:t>
            </w:r>
            <w:r w:rsidR="002E3D5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我的部落格 </w:t>
            </w:r>
          </w:p>
          <w:p w:rsidR="00CD6971" w:rsidRDefault="00CD6971" w:rsidP="002758C3">
            <w:pPr>
              <w:ind w:leftChars="6" w:left="168" w:rightChars="22" w:right="53" w:hangingChars="77" w:hanging="154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2.教師網站動畫及技巧說明</w:t>
            </w:r>
          </w:p>
          <w:p w:rsidR="00CD6971" w:rsidRDefault="00CD6971" w:rsidP="004878BE">
            <w:pPr>
              <w:ind w:leftChars="6" w:left="168" w:rightChars="22" w:right="53" w:hangingChars="77" w:hanging="154"/>
              <w:jc w:val="both"/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3.網路資源</w:t>
            </w:r>
          </w:p>
        </w:tc>
        <w:tc>
          <w:tcPr>
            <w:tcW w:w="1405" w:type="dxa"/>
            <w:vMerge w:val="restart"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1.口頭問答</w:t>
            </w:r>
          </w:p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  <w:r w:rsidRPr="002B216E">
              <w:rPr>
                <w:rFonts w:ascii="新細明體" w:eastAsia="新細明體" w:hint="eastAsia"/>
              </w:rPr>
              <w:t>2.課堂觀察</w:t>
            </w:r>
          </w:p>
          <w:p w:rsidR="00CD6971" w:rsidRPr="002B216E" w:rsidRDefault="00CD6971" w:rsidP="00D6437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sz w:val="20"/>
                <w:szCs w:val="20"/>
              </w:rPr>
              <w:t>3.相互觀摩</w:t>
            </w:r>
          </w:p>
        </w:tc>
        <w:tc>
          <w:tcPr>
            <w:tcW w:w="1139" w:type="dxa"/>
            <w:vMerge w:val="restart"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 w:hint="eastAsia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28" w:type="dxa"/>
            <w:vAlign w:val="center"/>
          </w:tcPr>
          <w:p w:rsidR="00CD6971" w:rsidRPr="002B216E" w:rsidRDefault="00CD6971" w:rsidP="004878BE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第十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D6971" w:rsidRPr="002B216E" w:rsidRDefault="00CD6971" w:rsidP="00367A2D">
            <w:pPr>
              <w:ind w:left="113" w:right="113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CD6971" w:rsidRPr="002B216E" w:rsidRDefault="00CD6971" w:rsidP="00FF7C8A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D6971" w:rsidRPr="002B216E" w:rsidRDefault="00CD6971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:rsidR="00CD6971" w:rsidRPr="000C05A6" w:rsidRDefault="00CD6971" w:rsidP="000C05A6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:rsidR="00CD6971" w:rsidRPr="002B216E" w:rsidRDefault="00CD6971" w:rsidP="00947C4E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CD6971" w:rsidRPr="002B216E" w:rsidRDefault="00CD6971" w:rsidP="00947C4E">
            <w:pPr>
              <w:ind w:leftChars="-10" w:left="172" w:hangingChars="98" w:hanging="196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CD6971" w:rsidRPr="002B216E" w:rsidRDefault="00CD6971" w:rsidP="00D6437E">
            <w:pPr>
              <w:pStyle w:val="a4"/>
              <w:spacing w:before="60"/>
              <w:ind w:left="136" w:hanging="136"/>
              <w:jc w:val="center"/>
              <w:rPr>
                <w:rFonts w:ascii="新細明體" w:eastAsia="新細明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:rsidR="00CD6971" w:rsidRPr="000C05A6" w:rsidRDefault="00CD6971" w:rsidP="000C05A6">
            <w:pPr>
              <w:pStyle w:val="a4"/>
              <w:spacing w:before="60"/>
              <w:ind w:left="142" w:hanging="142"/>
              <w:rPr>
                <w:rFonts w:ascii="新細明體" w:eastAsia="新細明體"/>
              </w:rPr>
            </w:pPr>
          </w:p>
        </w:tc>
      </w:tr>
      <w:tr w:rsidR="00CD6971" w:rsidRPr="002B216E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928" w:type="dxa"/>
            <w:vAlign w:val="center"/>
          </w:tcPr>
          <w:p w:rsidR="00CD6971" w:rsidRPr="002B216E" w:rsidRDefault="00CD6971" w:rsidP="00D6437E">
            <w:pPr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color w:val="000000"/>
                <w:sz w:val="20"/>
                <w:szCs w:val="20"/>
              </w:rPr>
              <w:t>第二十週</w:t>
            </w:r>
          </w:p>
        </w:tc>
        <w:tc>
          <w:tcPr>
            <w:tcW w:w="720" w:type="dxa"/>
            <w:textDirection w:val="tbRlV"/>
            <w:vAlign w:val="center"/>
          </w:tcPr>
          <w:p w:rsidR="00CD6971" w:rsidRPr="002B216E" w:rsidRDefault="00CD6971" w:rsidP="00AE1C39">
            <w:pPr>
              <w:ind w:left="113"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B216E">
              <w:rPr>
                <w:rFonts w:ascii="新細明體" w:hAnsi="新細明體" w:hint="eastAsia"/>
                <w:bCs/>
                <w:sz w:val="20"/>
              </w:rPr>
              <w:t>評量週</w:t>
            </w:r>
          </w:p>
        </w:tc>
        <w:tc>
          <w:tcPr>
            <w:tcW w:w="2340" w:type="dxa"/>
            <w:gridSpan w:val="3"/>
            <w:vAlign w:val="center"/>
          </w:tcPr>
          <w:p w:rsidR="00CD6971" w:rsidRPr="007170F8" w:rsidRDefault="00CD6971" w:rsidP="00BA6831">
            <w:pPr>
              <w:spacing w:line="220" w:lineRule="exact"/>
              <w:ind w:leftChars="13" w:left="563" w:hangingChars="266" w:hanging="532"/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CD6971" w:rsidRPr="00A771AB" w:rsidRDefault="00CD6971" w:rsidP="00A771AB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A771AB">
              <w:rPr>
                <w:rFonts w:ascii="新細明體" w:hAnsi="新細明體" w:cs="Arial" w:hint="eastAsia"/>
                <w:sz w:val="20"/>
                <w:szCs w:val="20"/>
              </w:rPr>
              <w:t>總複習。</w:t>
            </w:r>
          </w:p>
          <w:p w:rsidR="00CD6971" w:rsidRPr="00A771AB" w:rsidRDefault="00CD6971" w:rsidP="00A771AB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cs="Arial" w:hint="eastAsia"/>
                <w:sz w:val="20"/>
                <w:szCs w:val="20"/>
              </w:rPr>
            </w:pPr>
            <w:r w:rsidRPr="00A771AB">
              <w:rPr>
                <w:rFonts w:ascii="新細明體" w:hAnsi="新細明體" w:cs="Arial" w:hint="eastAsia"/>
                <w:sz w:val="20"/>
                <w:szCs w:val="20"/>
              </w:rPr>
              <w:t>了解學生學生狀況。</w:t>
            </w:r>
          </w:p>
          <w:p w:rsidR="00CD6971" w:rsidRPr="00605F6F" w:rsidRDefault="00CD6971" w:rsidP="00A771AB">
            <w:pPr>
              <w:numPr>
                <w:ilvl w:val="0"/>
                <w:numId w:val="3"/>
              </w:numPr>
              <w:snapToGrid w:val="0"/>
              <w:ind w:hanging="265"/>
              <w:jc w:val="both"/>
              <w:rPr>
                <w:rFonts w:ascii="新細明體" w:hAnsi="新細明體" w:hint="eastAsia"/>
                <w:sz w:val="20"/>
              </w:rPr>
            </w:pPr>
            <w:r w:rsidRPr="00A771AB">
              <w:rPr>
                <w:rFonts w:ascii="新細明體" w:hAnsi="新細明體" w:cs="Arial" w:hint="eastAsia"/>
                <w:sz w:val="20"/>
                <w:szCs w:val="20"/>
              </w:rPr>
              <w:t>補救教學。</w:t>
            </w:r>
          </w:p>
        </w:tc>
        <w:tc>
          <w:tcPr>
            <w:tcW w:w="3056" w:type="dxa"/>
            <w:vAlign w:val="center"/>
          </w:tcPr>
          <w:p w:rsidR="00CD6971" w:rsidRPr="00A771AB" w:rsidRDefault="00CD6971" w:rsidP="00BB0338">
            <w:pPr>
              <w:pStyle w:val="ac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jc w:val="both"/>
              <w:rPr>
                <w:rFonts w:ascii="新細明體" w:hAnsi="新細明體" w:cs="Arial" w:hint="eastAsia"/>
              </w:rPr>
            </w:pPr>
            <w:r w:rsidRPr="00A771AB">
              <w:rPr>
                <w:rFonts w:ascii="新細明體" w:hAnsi="新細明體" w:cs="Arial" w:hint="eastAsia"/>
              </w:rPr>
              <w:t>復習本學期所學的觀念及技巧。</w:t>
            </w:r>
          </w:p>
          <w:p w:rsidR="00CD6971" w:rsidRPr="00A771AB" w:rsidRDefault="00CD6971" w:rsidP="00BB0338">
            <w:pPr>
              <w:pStyle w:val="ac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jc w:val="both"/>
              <w:rPr>
                <w:rFonts w:ascii="新細明體" w:hAnsi="新細明體" w:cs="Arial" w:hint="eastAsia"/>
              </w:rPr>
            </w:pPr>
            <w:r w:rsidRPr="00A771AB">
              <w:rPr>
                <w:rFonts w:ascii="新細明體" w:hAnsi="新細明體" w:cs="Arial" w:hint="eastAsia"/>
              </w:rPr>
              <w:t>指導學生進行校園第一線上遊戲測驗。</w:t>
            </w:r>
          </w:p>
          <w:p w:rsidR="00CD6971" w:rsidRPr="00A771AB" w:rsidRDefault="00CD6971" w:rsidP="00BB0338">
            <w:pPr>
              <w:pStyle w:val="ac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jc w:val="both"/>
              <w:rPr>
                <w:rFonts w:ascii="新細明體" w:hAnsi="新細明體" w:cs="Arial" w:hint="eastAsia"/>
              </w:rPr>
            </w:pPr>
            <w:r w:rsidRPr="00A771AB">
              <w:rPr>
                <w:rFonts w:ascii="新細明體" w:hAnsi="新細明體" w:cs="Arial" w:hint="eastAsia"/>
              </w:rPr>
              <w:t>了解學生吸收程度。</w:t>
            </w:r>
          </w:p>
          <w:p w:rsidR="00CD6971" w:rsidRPr="00A66049" w:rsidRDefault="00CD6971" w:rsidP="00BB0338">
            <w:pPr>
              <w:pStyle w:val="ac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jc w:val="both"/>
              <w:rPr>
                <w:rFonts w:ascii="新細明體" w:hAnsi="新細明體" w:hint="eastAsia"/>
                <w:color w:val="000000"/>
              </w:rPr>
            </w:pPr>
            <w:r w:rsidRPr="00A771AB">
              <w:rPr>
                <w:rFonts w:ascii="新細明體" w:hAnsi="新細明體" w:cs="Arial" w:hint="eastAsia"/>
              </w:rPr>
              <w:t>補救教學。</w:t>
            </w:r>
          </w:p>
        </w:tc>
        <w:tc>
          <w:tcPr>
            <w:tcW w:w="562" w:type="dxa"/>
            <w:vAlign w:val="center"/>
          </w:tcPr>
          <w:p w:rsidR="00CD6971" w:rsidRPr="00A66049" w:rsidRDefault="00CD6971" w:rsidP="003F04F9">
            <w:pPr>
              <w:spacing w:line="320" w:lineRule="exact"/>
              <w:ind w:rightChars="50" w:right="120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="00E13C18" w:rsidRPr="002B216E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480" w:type="dxa"/>
            <w:vAlign w:val="center"/>
          </w:tcPr>
          <w:p w:rsidR="00581315" w:rsidRDefault="00CD6971" w:rsidP="003F04F9">
            <w:pPr>
              <w:spacing w:line="320" w:lineRule="exact"/>
              <w:ind w:leftChars="5" w:left="32" w:rightChars="30" w:right="72" w:hangingChars="10" w:hanging="20"/>
              <w:rPr>
                <w:rFonts w:ascii="新細明體" w:hAnsi="新細明體" w:hint="eastAsia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校園第一</w:t>
            </w:r>
          </w:p>
          <w:p w:rsidR="00CD6971" w:rsidRPr="00A66049" w:rsidRDefault="00CD6971" w:rsidP="003F04F9">
            <w:pPr>
              <w:spacing w:line="320" w:lineRule="exact"/>
              <w:ind w:leftChars="5" w:left="32" w:rightChars="30" w:right="72" w:hangingChars="10" w:hanging="20"/>
              <w:rPr>
                <w:rFonts w:ascii="新細明體" w:hAnsi="新細明體" w:hint="eastAsia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線上遊戲測驗</w:t>
            </w:r>
          </w:p>
        </w:tc>
        <w:tc>
          <w:tcPr>
            <w:tcW w:w="1405" w:type="dxa"/>
            <w:vAlign w:val="center"/>
          </w:tcPr>
          <w:p w:rsidR="00CD6971" w:rsidRPr="006F12AF" w:rsidRDefault="00CD6971" w:rsidP="006F12AF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6F12AF">
              <w:rPr>
                <w:rFonts w:ascii="新細明體" w:hAnsi="新細明體" w:hint="eastAsia"/>
                <w:color w:val="000000"/>
                <w:sz w:val="20"/>
                <w:szCs w:val="20"/>
              </w:rPr>
              <w:t>1.口頭問答</w:t>
            </w:r>
          </w:p>
          <w:p w:rsidR="00CD6971" w:rsidRPr="006F12AF" w:rsidRDefault="00CD6971" w:rsidP="006F12AF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6F12AF">
              <w:rPr>
                <w:rFonts w:ascii="新細明體" w:hAnsi="新細明體" w:hint="eastAsia"/>
                <w:color w:val="000000"/>
                <w:sz w:val="20"/>
                <w:szCs w:val="20"/>
              </w:rPr>
              <w:t>2.課堂觀察</w:t>
            </w:r>
          </w:p>
          <w:p w:rsidR="00CD6971" w:rsidRPr="006F12AF" w:rsidRDefault="00CD6971" w:rsidP="006F12AF">
            <w:pPr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6F12AF">
              <w:rPr>
                <w:rFonts w:ascii="新細明體" w:hAnsi="新細明體" w:hint="eastAsia"/>
                <w:color w:val="000000"/>
                <w:sz w:val="20"/>
                <w:szCs w:val="20"/>
              </w:rPr>
              <w:t>3.</w:t>
            </w:r>
            <w:r w:rsidRPr="006F12AF">
              <w:rPr>
                <w:rFonts w:ascii="新細明體" w:hAnsi="新細明體"/>
                <w:color w:val="000000"/>
                <w:sz w:val="20"/>
                <w:szCs w:val="20"/>
              </w:rPr>
              <w:t>操作評量</w:t>
            </w:r>
          </w:p>
          <w:p w:rsidR="00CD6971" w:rsidRPr="00A66049" w:rsidRDefault="00CD6971" w:rsidP="006F12AF">
            <w:pPr>
              <w:jc w:val="center"/>
              <w:rPr>
                <w:rFonts w:ascii="新細明體" w:hint="eastAsia"/>
                <w:color w:val="000000"/>
              </w:rPr>
            </w:pPr>
            <w:r w:rsidRPr="006F12AF">
              <w:rPr>
                <w:rFonts w:ascii="新細明體" w:hAnsi="新細明體" w:hint="eastAsia"/>
                <w:color w:val="000000"/>
                <w:sz w:val="20"/>
                <w:szCs w:val="20"/>
              </w:rPr>
              <w:t>4.遊戲評量</w:t>
            </w:r>
          </w:p>
        </w:tc>
        <w:tc>
          <w:tcPr>
            <w:tcW w:w="1139" w:type="dxa"/>
            <w:vAlign w:val="center"/>
          </w:tcPr>
          <w:p w:rsidR="00CD6971" w:rsidRPr="00A66049" w:rsidRDefault="00CD6971" w:rsidP="003F04F9">
            <w:pPr>
              <w:spacing w:line="320" w:lineRule="exact"/>
              <w:ind w:rightChars="50" w:right="120"/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</w:tr>
    </w:tbl>
    <w:p w:rsidR="0056785B" w:rsidRDefault="0056785B" w:rsidP="00DB22AB">
      <w:pPr>
        <w:tabs>
          <w:tab w:val="left" w:pos="6966"/>
        </w:tabs>
        <w:rPr>
          <w:rFonts w:hint="eastAsia"/>
        </w:rPr>
      </w:pPr>
    </w:p>
    <w:p w:rsidR="00147F28" w:rsidRPr="00D17730" w:rsidRDefault="00147F28" w:rsidP="00147F28">
      <w:pPr>
        <w:pStyle w:val="af0"/>
        <w:numPr>
          <w:ilvl w:val="0"/>
          <w:numId w:val="21"/>
        </w:numPr>
        <w:spacing w:line="340" w:lineRule="exact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147F28" w:rsidRPr="00171282" w:rsidTr="00803B84">
        <w:tc>
          <w:tcPr>
            <w:tcW w:w="5868" w:type="dxa"/>
          </w:tcPr>
          <w:p w:rsidR="00147F28" w:rsidRPr="00171282" w:rsidRDefault="00147F28" w:rsidP="00803B84">
            <w:pPr>
              <w:pStyle w:val="af0"/>
              <w:spacing w:line="34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171282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033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147F28" w:rsidRPr="00171282" w:rsidTr="00803B84">
        <w:tc>
          <w:tcPr>
            <w:tcW w:w="5868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</w:rPr>
              <w:t>能了解部落格概念及對日常生活的影響</w:t>
            </w:r>
          </w:p>
        </w:tc>
        <w:tc>
          <w:tcPr>
            <w:tcW w:w="1033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147F28" w:rsidRPr="00171282" w:rsidTr="00803B84">
        <w:tc>
          <w:tcPr>
            <w:tcW w:w="5868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171282">
              <w:rPr>
                <w:rFonts w:ascii="Times New Roman" w:eastAsia="標楷體" w:hAnsi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hint="eastAsia"/>
                <w:color w:val="000000"/>
              </w:rPr>
              <w:t>能申請個人部落格並加以維護</w:t>
            </w:r>
          </w:p>
        </w:tc>
        <w:tc>
          <w:tcPr>
            <w:tcW w:w="1033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147F28" w:rsidRPr="00171282" w:rsidTr="00803B84">
        <w:tc>
          <w:tcPr>
            <w:tcW w:w="5868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171282">
              <w:rPr>
                <w:rFonts w:ascii="Times New Roman" w:eastAsia="標楷體" w:hAnsi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hint="eastAsia"/>
                <w:color w:val="000000"/>
              </w:rPr>
              <w:t>能利用</w:t>
            </w:r>
            <w:r>
              <w:rPr>
                <w:rFonts w:ascii="Times New Roman" w:eastAsia="標楷體" w:hAnsi="Times New Roman" w:hint="eastAsia"/>
                <w:color w:val="000000"/>
              </w:rPr>
              <w:t>Xuite</w:t>
            </w:r>
            <w:r>
              <w:rPr>
                <w:rFonts w:ascii="Times New Roman" w:eastAsia="標楷體" w:hAnsi="Times New Roman" w:hint="eastAsia"/>
                <w:color w:val="000000"/>
              </w:rPr>
              <w:t>平台的多媒體素材建立個人部落格</w:t>
            </w:r>
          </w:p>
        </w:tc>
        <w:tc>
          <w:tcPr>
            <w:tcW w:w="1033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147F28" w:rsidRPr="00171282" w:rsidTr="00803B84">
        <w:tc>
          <w:tcPr>
            <w:tcW w:w="5868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Pr="00171282">
              <w:rPr>
                <w:rFonts w:ascii="Times New Roman" w:eastAsia="標楷體" w:hAnsi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hint="eastAsia"/>
                <w:color w:val="000000"/>
              </w:rPr>
              <w:t>能表現興趣及認真的學習態度</w:t>
            </w:r>
          </w:p>
        </w:tc>
        <w:tc>
          <w:tcPr>
            <w:tcW w:w="1033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147F28" w:rsidRPr="00171282" w:rsidRDefault="00147F28" w:rsidP="00803B84">
            <w:pPr>
              <w:pStyle w:val="af0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</w:tbl>
    <w:p w:rsidR="00147F28" w:rsidRPr="00147F28" w:rsidRDefault="00147F28" w:rsidP="00DB22AB">
      <w:pPr>
        <w:tabs>
          <w:tab w:val="left" w:pos="6966"/>
        </w:tabs>
        <w:rPr>
          <w:rFonts w:hint="eastAsia"/>
        </w:rPr>
      </w:pPr>
    </w:p>
    <w:sectPr w:rsidR="00147F28" w:rsidRPr="00147F28" w:rsidSect="00DB22AB">
      <w:footerReference w:type="even" r:id="rId8"/>
      <w:footerReference w:type="default" r:id="rId9"/>
      <w:pgSz w:w="16838" w:h="11906" w:orient="landscape"/>
      <w:pgMar w:top="964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AC" w:rsidRDefault="00B020AC">
      <w:r>
        <w:separator/>
      </w:r>
    </w:p>
  </w:endnote>
  <w:endnote w:type="continuationSeparator" w:id="0">
    <w:p w:rsidR="00B020AC" w:rsidRDefault="00B0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6" w:rsidRDefault="002E4D3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4D36" w:rsidRDefault="002E4D3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6" w:rsidRDefault="002E4D3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7F28">
      <w:rPr>
        <w:rStyle w:val="a8"/>
        <w:noProof/>
      </w:rPr>
      <w:t>5</w:t>
    </w:r>
    <w:r>
      <w:rPr>
        <w:rStyle w:val="a8"/>
      </w:rPr>
      <w:fldChar w:fldCharType="end"/>
    </w:r>
  </w:p>
  <w:p w:rsidR="002E4D36" w:rsidRDefault="002E4D36" w:rsidP="00227E5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AC" w:rsidRDefault="00B020AC">
      <w:r>
        <w:separator/>
      </w:r>
    </w:p>
  </w:footnote>
  <w:footnote w:type="continuationSeparator" w:id="0">
    <w:p w:rsidR="00B020AC" w:rsidRDefault="00B0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DD13481"/>
    <w:multiLevelType w:val="hybridMultilevel"/>
    <w:tmpl w:val="10D419B0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A730D1"/>
    <w:multiLevelType w:val="hybridMultilevel"/>
    <w:tmpl w:val="E4AAE8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4D90F4F"/>
    <w:multiLevelType w:val="hybridMultilevel"/>
    <w:tmpl w:val="0DA0E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B57FB8"/>
    <w:multiLevelType w:val="hybridMultilevel"/>
    <w:tmpl w:val="003A00B2"/>
    <w:lvl w:ilvl="0" w:tplc="2102AA4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514170A"/>
    <w:multiLevelType w:val="multilevel"/>
    <w:tmpl w:val="5FF0DE78"/>
    <w:lvl w:ilvl="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5210367"/>
    <w:multiLevelType w:val="multilevel"/>
    <w:tmpl w:val="BCAEF392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E6021D2"/>
    <w:multiLevelType w:val="hybridMultilevel"/>
    <w:tmpl w:val="5790A58C"/>
    <w:lvl w:ilvl="0" w:tplc="2102AA4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09A05EF"/>
    <w:multiLevelType w:val="hybridMultilevel"/>
    <w:tmpl w:val="9410BF68"/>
    <w:lvl w:ilvl="0" w:tplc="BF049C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71181D"/>
    <w:multiLevelType w:val="hybridMultilevel"/>
    <w:tmpl w:val="5FF0DE78"/>
    <w:lvl w:ilvl="0" w:tplc="2102AA4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A4F05BD"/>
    <w:multiLevelType w:val="hybridMultilevel"/>
    <w:tmpl w:val="A532F7A8"/>
    <w:lvl w:ilvl="0" w:tplc="44E4352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CAA6CB3"/>
    <w:multiLevelType w:val="hybridMultilevel"/>
    <w:tmpl w:val="07D6100A"/>
    <w:lvl w:ilvl="0" w:tplc="AB52025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E0D0649"/>
    <w:multiLevelType w:val="hybridMultilevel"/>
    <w:tmpl w:val="BB60D0C8"/>
    <w:lvl w:ilvl="0" w:tplc="79264A2A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44E43528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EA72FD2"/>
    <w:multiLevelType w:val="hybridMultilevel"/>
    <w:tmpl w:val="6E925860"/>
    <w:lvl w:ilvl="0" w:tplc="D3FC01E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27E7343"/>
    <w:multiLevelType w:val="hybridMultilevel"/>
    <w:tmpl w:val="2BB07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3E2DCC"/>
    <w:multiLevelType w:val="hybridMultilevel"/>
    <w:tmpl w:val="831ADAA4"/>
    <w:lvl w:ilvl="0" w:tplc="CD98D1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7505C47"/>
    <w:multiLevelType w:val="hybridMultilevel"/>
    <w:tmpl w:val="C87CBF3A"/>
    <w:lvl w:ilvl="0" w:tplc="2102AA4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1B34FA6"/>
    <w:multiLevelType w:val="hybridMultilevel"/>
    <w:tmpl w:val="996420B0"/>
    <w:lvl w:ilvl="0" w:tplc="8A46189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D260FB2"/>
    <w:multiLevelType w:val="multilevel"/>
    <w:tmpl w:val="A8BE130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E755F08"/>
    <w:multiLevelType w:val="hybridMultilevel"/>
    <w:tmpl w:val="45AEB9AC"/>
    <w:lvl w:ilvl="0" w:tplc="4C98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293B4B"/>
    <w:multiLevelType w:val="multilevel"/>
    <w:tmpl w:val="996420B0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16"/>
  </w:num>
  <w:num w:numId="8">
    <w:abstractNumId w:val="12"/>
  </w:num>
  <w:num w:numId="9">
    <w:abstractNumId w:val="18"/>
  </w:num>
  <w:num w:numId="10">
    <w:abstractNumId w:val="21"/>
  </w:num>
  <w:num w:numId="11">
    <w:abstractNumId w:val="14"/>
  </w:num>
  <w:num w:numId="12">
    <w:abstractNumId w:val="8"/>
  </w:num>
  <w:num w:numId="13">
    <w:abstractNumId w:val="17"/>
  </w:num>
  <w:num w:numId="14">
    <w:abstractNumId w:val="15"/>
  </w:num>
  <w:num w:numId="15">
    <w:abstractNumId w:val="3"/>
  </w:num>
  <w:num w:numId="16">
    <w:abstractNumId w:val="19"/>
  </w:num>
  <w:num w:numId="17">
    <w:abstractNumId w:val="5"/>
  </w:num>
  <w:num w:numId="18">
    <w:abstractNumId w:val="2"/>
  </w:num>
  <w:num w:numId="19">
    <w:abstractNumId w:val="11"/>
  </w:num>
  <w:num w:numId="20">
    <w:abstractNumId w:val="1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27"/>
    <w:rsid w:val="00000AFD"/>
    <w:rsid w:val="0003010C"/>
    <w:rsid w:val="00032EA4"/>
    <w:rsid w:val="0004208E"/>
    <w:rsid w:val="00080CA6"/>
    <w:rsid w:val="00093673"/>
    <w:rsid w:val="00096230"/>
    <w:rsid w:val="00096CED"/>
    <w:rsid w:val="000A2A22"/>
    <w:rsid w:val="000C05A6"/>
    <w:rsid w:val="000F12C8"/>
    <w:rsid w:val="000F6119"/>
    <w:rsid w:val="00110883"/>
    <w:rsid w:val="001230B5"/>
    <w:rsid w:val="0012378A"/>
    <w:rsid w:val="00126A9A"/>
    <w:rsid w:val="00131E88"/>
    <w:rsid w:val="001413EB"/>
    <w:rsid w:val="0014202F"/>
    <w:rsid w:val="00147F28"/>
    <w:rsid w:val="00152C0B"/>
    <w:rsid w:val="00161AFC"/>
    <w:rsid w:val="00182E2E"/>
    <w:rsid w:val="00184BFC"/>
    <w:rsid w:val="00187F80"/>
    <w:rsid w:val="0019189A"/>
    <w:rsid w:val="00194BC3"/>
    <w:rsid w:val="001A2580"/>
    <w:rsid w:val="001B110C"/>
    <w:rsid w:val="001B4268"/>
    <w:rsid w:val="001D323E"/>
    <w:rsid w:val="001F1290"/>
    <w:rsid w:val="001F75A5"/>
    <w:rsid w:val="00200609"/>
    <w:rsid w:val="00203D35"/>
    <w:rsid w:val="00217DEC"/>
    <w:rsid w:val="0022359F"/>
    <w:rsid w:val="00227E59"/>
    <w:rsid w:val="00250867"/>
    <w:rsid w:val="002635F3"/>
    <w:rsid w:val="002711B1"/>
    <w:rsid w:val="0027198F"/>
    <w:rsid w:val="0027409E"/>
    <w:rsid w:val="002758C3"/>
    <w:rsid w:val="00280CFD"/>
    <w:rsid w:val="0029407F"/>
    <w:rsid w:val="002964EF"/>
    <w:rsid w:val="002B216E"/>
    <w:rsid w:val="002B7F2D"/>
    <w:rsid w:val="002E30E6"/>
    <w:rsid w:val="002E3D5D"/>
    <w:rsid w:val="002E4D36"/>
    <w:rsid w:val="002E5263"/>
    <w:rsid w:val="00304096"/>
    <w:rsid w:val="00313748"/>
    <w:rsid w:val="00316E6C"/>
    <w:rsid w:val="003239E9"/>
    <w:rsid w:val="00335026"/>
    <w:rsid w:val="00336A6F"/>
    <w:rsid w:val="003467B2"/>
    <w:rsid w:val="00347A40"/>
    <w:rsid w:val="00366E76"/>
    <w:rsid w:val="00367A2D"/>
    <w:rsid w:val="00380422"/>
    <w:rsid w:val="00382136"/>
    <w:rsid w:val="003A5207"/>
    <w:rsid w:val="003F04F9"/>
    <w:rsid w:val="003F7299"/>
    <w:rsid w:val="00417EFB"/>
    <w:rsid w:val="00423181"/>
    <w:rsid w:val="0043080C"/>
    <w:rsid w:val="00433AA1"/>
    <w:rsid w:val="00447AFD"/>
    <w:rsid w:val="00447F74"/>
    <w:rsid w:val="00470B33"/>
    <w:rsid w:val="00481CBA"/>
    <w:rsid w:val="004878BE"/>
    <w:rsid w:val="00497D2C"/>
    <w:rsid w:val="004C09C2"/>
    <w:rsid w:val="004D7B24"/>
    <w:rsid w:val="004E46A0"/>
    <w:rsid w:val="004F084F"/>
    <w:rsid w:val="00517B5F"/>
    <w:rsid w:val="00536198"/>
    <w:rsid w:val="00545FA4"/>
    <w:rsid w:val="00554A30"/>
    <w:rsid w:val="00554AFB"/>
    <w:rsid w:val="0056785B"/>
    <w:rsid w:val="0057704A"/>
    <w:rsid w:val="00580D5A"/>
    <w:rsid w:val="00581315"/>
    <w:rsid w:val="005A2862"/>
    <w:rsid w:val="005A4620"/>
    <w:rsid w:val="005B1594"/>
    <w:rsid w:val="005B6419"/>
    <w:rsid w:val="005C6976"/>
    <w:rsid w:val="005D51A2"/>
    <w:rsid w:val="005E3DCD"/>
    <w:rsid w:val="005E435E"/>
    <w:rsid w:val="005F5C36"/>
    <w:rsid w:val="006041F8"/>
    <w:rsid w:val="00615669"/>
    <w:rsid w:val="00652F27"/>
    <w:rsid w:val="006874C4"/>
    <w:rsid w:val="006A3DC8"/>
    <w:rsid w:val="006A5CB6"/>
    <w:rsid w:val="006C008B"/>
    <w:rsid w:val="006C1CDB"/>
    <w:rsid w:val="006E68B6"/>
    <w:rsid w:val="006E7AE9"/>
    <w:rsid w:val="006F12AF"/>
    <w:rsid w:val="007243C4"/>
    <w:rsid w:val="00744940"/>
    <w:rsid w:val="00746722"/>
    <w:rsid w:val="00772F56"/>
    <w:rsid w:val="00793724"/>
    <w:rsid w:val="007B650C"/>
    <w:rsid w:val="007D3520"/>
    <w:rsid w:val="007D3911"/>
    <w:rsid w:val="007E590E"/>
    <w:rsid w:val="007F7FF2"/>
    <w:rsid w:val="00820A46"/>
    <w:rsid w:val="0082391C"/>
    <w:rsid w:val="00832D68"/>
    <w:rsid w:val="00845B52"/>
    <w:rsid w:val="00857827"/>
    <w:rsid w:val="00873FE0"/>
    <w:rsid w:val="008829D4"/>
    <w:rsid w:val="00885293"/>
    <w:rsid w:val="0089039D"/>
    <w:rsid w:val="008B4662"/>
    <w:rsid w:val="008F34DB"/>
    <w:rsid w:val="008F77A4"/>
    <w:rsid w:val="00900021"/>
    <w:rsid w:val="00903D01"/>
    <w:rsid w:val="00904861"/>
    <w:rsid w:val="00921817"/>
    <w:rsid w:val="0092479F"/>
    <w:rsid w:val="00937BE6"/>
    <w:rsid w:val="00946D35"/>
    <w:rsid w:val="00947C4E"/>
    <w:rsid w:val="0095097C"/>
    <w:rsid w:val="00957035"/>
    <w:rsid w:val="0096784F"/>
    <w:rsid w:val="009731D7"/>
    <w:rsid w:val="00975128"/>
    <w:rsid w:val="00980DC6"/>
    <w:rsid w:val="009876CC"/>
    <w:rsid w:val="009A3D33"/>
    <w:rsid w:val="009A3D70"/>
    <w:rsid w:val="009D6D62"/>
    <w:rsid w:val="00A04038"/>
    <w:rsid w:val="00A22517"/>
    <w:rsid w:val="00A2790B"/>
    <w:rsid w:val="00A35A96"/>
    <w:rsid w:val="00A40FF6"/>
    <w:rsid w:val="00A50F94"/>
    <w:rsid w:val="00A5249E"/>
    <w:rsid w:val="00A74666"/>
    <w:rsid w:val="00A771AB"/>
    <w:rsid w:val="00A77AE5"/>
    <w:rsid w:val="00A80BB0"/>
    <w:rsid w:val="00A972AF"/>
    <w:rsid w:val="00AE1C39"/>
    <w:rsid w:val="00B020AC"/>
    <w:rsid w:val="00B049DF"/>
    <w:rsid w:val="00B10789"/>
    <w:rsid w:val="00B35C18"/>
    <w:rsid w:val="00B35CFA"/>
    <w:rsid w:val="00BA63B4"/>
    <w:rsid w:val="00BA6831"/>
    <w:rsid w:val="00BB0338"/>
    <w:rsid w:val="00BB44AF"/>
    <w:rsid w:val="00BC0C3D"/>
    <w:rsid w:val="00BD2838"/>
    <w:rsid w:val="00BF520E"/>
    <w:rsid w:val="00C02D65"/>
    <w:rsid w:val="00C15840"/>
    <w:rsid w:val="00C16ED6"/>
    <w:rsid w:val="00C46828"/>
    <w:rsid w:val="00C51965"/>
    <w:rsid w:val="00C66653"/>
    <w:rsid w:val="00C70BE6"/>
    <w:rsid w:val="00C80BF1"/>
    <w:rsid w:val="00C84055"/>
    <w:rsid w:val="00CB19A0"/>
    <w:rsid w:val="00CC0575"/>
    <w:rsid w:val="00CD0E66"/>
    <w:rsid w:val="00CD6971"/>
    <w:rsid w:val="00CF7446"/>
    <w:rsid w:val="00D00589"/>
    <w:rsid w:val="00D17FC7"/>
    <w:rsid w:val="00D2640E"/>
    <w:rsid w:val="00D37A3E"/>
    <w:rsid w:val="00D60544"/>
    <w:rsid w:val="00D6437E"/>
    <w:rsid w:val="00D82099"/>
    <w:rsid w:val="00D90D00"/>
    <w:rsid w:val="00DB06CC"/>
    <w:rsid w:val="00DB22AB"/>
    <w:rsid w:val="00DD6D12"/>
    <w:rsid w:val="00DE47B6"/>
    <w:rsid w:val="00E13C18"/>
    <w:rsid w:val="00E47956"/>
    <w:rsid w:val="00E50657"/>
    <w:rsid w:val="00E757D7"/>
    <w:rsid w:val="00E81D5B"/>
    <w:rsid w:val="00E864AC"/>
    <w:rsid w:val="00E903F0"/>
    <w:rsid w:val="00F0063A"/>
    <w:rsid w:val="00F25383"/>
    <w:rsid w:val="00F354E4"/>
    <w:rsid w:val="00F444B4"/>
    <w:rsid w:val="00F54BD8"/>
    <w:rsid w:val="00F54CFF"/>
    <w:rsid w:val="00F72736"/>
    <w:rsid w:val="00F8006E"/>
    <w:rsid w:val="00FA3BD8"/>
    <w:rsid w:val="00FB48C6"/>
    <w:rsid w:val="00FC71F2"/>
    <w:rsid w:val="00FD71BF"/>
    <w:rsid w:val="00FD7C3A"/>
    <w:rsid w:val="00FE0BBC"/>
    <w:rsid w:val="00FE13E6"/>
    <w:rsid w:val="00FF791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格１凸排"/>
    <w:basedOn w:val="a"/>
    <w:pPr>
      <w:tabs>
        <w:tab w:val="num" w:pos="660"/>
      </w:tabs>
      <w:spacing w:line="300" w:lineRule="exact"/>
      <w:jc w:val="both"/>
    </w:pPr>
    <w:rPr>
      <w:rFonts w:ascii="標楷體" w:eastAsia="標楷體" w:hAnsi="標楷體"/>
      <w:sz w:val="20"/>
      <w:szCs w:val="20"/>
    </w:rPr>
  </w:style>
  <w:style w:type="paragraph" w:customStyle="1" w:styleId="a4">
    <w:name w:val="教學目標"/>
    <w:basedOn w:val="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表格能力指標"/>
    <w:basedOn w:val="a"/>
    <w:pPr>
      <w:snapToGrid w:val="0"/>
      <w:spacing w:line="280" w:lineRule="exact"/>
      <w:ind w:left="825" w:hanging="825"/>
    </w:pPr>
    <w:rPr>
      <w:rFonts w:eastAsia="華康標宋體"/>
      <w:sz w:val="22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ab">
    <w:name w:val="表文"/>
    <w:basedOn w:val="a"/>
    <w:rsid w:val="00E903F0"/>
    <w:pPr>
      <w:spacing w:line="300" w:lineRule="exact"/>
      <w:ind w:left="57" w:right="57"/>
      <w:jc w:val="both"/>
      <w:textAlignment w:val="center"/>
    </w:pPr>
    <w:rPr>
      <w:rFonts w:eastAsia="標楷體"/>
      <w:szCs w:val="20"/>
    </w:rPr>
  </w:style>
  <w:style w:type="character" w:customStyle="1" w:styleId="grame">
    <w:name w:val="grame"/>
    <w:basedOn w:val="a0"/>
    <w:rsid w:val="00C66653"/>
  </w:style>
  <w:style w:type="paragraph" w:styleId="ac">
    <w:name w:val="header"/>
    <w:basedOn w:val="a"/>
    <w:rsid w:val="00A27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"/>
    <w:basedOn w:val="a"/>
    <w:rsid w:val="00A2790B"/>
    <w:pPr>
      <w:snapToGrid w:val="0"/>
    </w:pPr>
    <w:rPr>
      <w:rFonts w:ascii="新細明體" w:hAnsi="新細明體" w:cs="Arial"/>
      <w:sz w:val="20"/>
    </w:rPr>
  </w:style>
  <w:style w:type="paragraph" w:customStyle="1" w:styleId="ae">
    <w:name w:val="表文中"/>
    <w:basedOn w:val="ab"/>
    <w:rsid w:val="00FE0BBC"/>
    <w:pPr>
      <w:ind w:left="0" w:right="0"/>
      <w:jc w:val="center"/>
    </w:pPr>
  </w:style>
  <w:style w:type="paragraph" w:customStyle="1" w:styleId="af">
    <w:name w:val="表格１凸排２"/>
    <w:basedOn w:val="a"/>
    <w:rsid w:val="0096784F"/>
    <w:pPr>
      <w:spacing w:line="300" w:lineRule="exact"/>
      <w:ind w:left="170" w:hanging="170"/>
      <w:jc w:val="both"/>
    </w:pPr>
    <w:rPr>
      <w:rFonts w:ascii="標楷體" w:eastAsia="標楷體" w:hAnsi="標楷體"/>
      <w:sz w:val="20"/>
      <w:szCs w:val="20"/>
    </w:rPr>
  </w:style>
  <w:style w:type="paragraph" w:customStyle="1" w:styleId="a00">
    <w:name w:val="a0"/>
    <w:basedOn w:val="a"/>
    <w:rsid w:val="00BC0C3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Plain Text"/>
    <w:basedOn w:val="a"/>
    <w:link w:val="af1"/>
    <w:rsid w:val="00147F2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1">
    <w:name w:val="純文字 字元"/>
    <w:basedOn w:val="a0"/>
    <w:link w:val="af0"/>
    <w:rsid w:val="00147F28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格１凸排"/>
    <w:basedOn w:val="a"/>
    <w:pPr>
      <w:tabs>
        <w:tab w:val="num" w:pos="660"/>
      </w:tabs>
      <w:spacing w:line="300" w:lineRule="exact"/>
      <w:jc w:val="both"/>
    </w:pPr>
    <w:rPr>
      <w:rFonts w:ascii="標楷體" w:eastAsia="標楷體" w:hAnsi="標楷體"/>
      <w:sz w:val="20"/>
      <w:szCs w:val="20"/>
    </w:rPr>
  </w:style>
  <w:style w:type="paragraph" w:customStyle="1" w:styleId="a4">
    <w:name w:val="教學目標"/>
    <w:basedOn w:val="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表格能力指標"/>
    <w:basedOn w:val="a"/>
    <w:pPr>
      <w:snapToGrid w:val="0"/>
      <w:spacing w:line="280" w:lineRule="exact"/>
      <w:ind w:left="825" w:hanging="825"/>
    </w:pPr>
    <w:rPr>
      <w:rFonts w:eastAsia="華康標宋體"/>
      <w:sz w:val="22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ab">
    <w:name w:val="表文"/>
    <w:basedOn w:val="a"/>
    <w:rsid w:val="00E903F0"/>
    <w:pPr>
      <w:spacing w:line="300" w:lineRule="exact"/>
      <w:ind w:left="57" w:right="57"/>
      <w:jc w:val="both"/>
      <w:textAlignment w:val="center"/>
    </w:pPr>
    <w:rPr>
      <w:rFonts w:eastAsia="標楷體"/>
      <w:szCs w:val="20"/>
    </w:rPr>
  </w:style>
  <w:style w:type="character" w:customStyle="1" w:styleId="grame">
    <w:name w:val="grame"/>
    <w:basedOn w:val="a0"/>
    <w:rsid w:val="00C66653"/>
  </w:style>
  <w:style w:type="paragraph" w:styleId="ac">
    <w:name w:val="header"/>
    <w:basedOn w:val="a"/>
    <w:rsid w:val="00A27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"/>
    <w:basedOn w:val="a"/>
    <w:rsid w:val="00A2790B"/>
    <w:pPr>
      <w:snapToGrid w:val="0"/>
    </w:pPr>
    <w:rPr>
      <w:rFonts w:ascii="新細明體" w:hAnsi="新細明體" w:cs="Arial"/>
      <w:sz w:val="20"/>
    </w:rPr>
  </w:style>
  <w:style w:type="paragraph" w:customStyle="1" w:styleId="ae">
    <w:name w:val="表文中"/>
    <w:basedOn w:val="ab"/>
    <w:rsid w:val="00FE0BBC"/>
    <w:pPr>
      <w:ind w:left="0" w:right="0"/>
      <w:jc w:val="center"/>
    </w:pPr>
  </w:style>
  <w:style w:type="paragraph" w:customStyle="1" w:styleId="af">
    <w:name w:val="表格１凸排２"/>
    <w:basedOn w:val="a"/>
    <w:rsid w:val="0096784F"/>
    <w:pPr>
      <w:spacing w:line="300" w:lineRule="exact"/>
      <w:ind w:left="170" w:hanging="170"/>
      <w:jc w:val="both"/>
    </w:pPr>
    <w:rPr>
      <w:rFonts w:ascii="標楷體" w:eastAsia="標楷體" w:hAnsi="標楷體"/>
      <w:sz w:val="20"/>
      <w:szCs w:val="20"/>
    </w:rPr>
  </w:style>
  <w:style w:type="paragraph" w:customStyle="1" w:styleId="a00">
    <w:name w:val="a0"/>
    <w:basedOn w:val="a"/>
    <w:rsid w:val="00BC0C3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Plain Text"/>
    <w:basedOn w:val="a"/>
    <w:link w:val="af1"/>
    <w:rsid w:val="00147F2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1">
    <w:name w:val="純文字 字元"/>
    <w:basedOn w:val="a0"/>
    <w:link w:val="af0"/>
    <w:rsid w:val="00147F28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     國民中小學   學年度   學期   年級彈性學習節數課程計畫 設計者：</dc:title>
  <dc:creator>校園文化</dc:creator>
  <cp:lastModifiedBy>shane</cp:lastModifiedBy>
  <cp:revision>2</cp:revision>
  <cp:lastPrinted>2005-01-21T10:25:00Z</cp:lastPrinted>
  <dcterms:created xsi:type="dcterms:W3CDTF">2013-02-20T01:42:00Z</dcterms:created>
  <dcterms:modified xsi:type="dcterms:W3CDTF">2013-02-20T01:42:00Z</dcterms:modified>
</cp:coreProperties>
</file>