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6F" w:rsidRPr="0050666F" w:rsidRDefault="0050666F" w:rsidP="0050666F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0666F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111</w:t>
      </w:r>
      <w:r w:rsidRPr="0050666F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學年度第一學期三年級健體教學計畫表</w:t>
      </w:r>
      <w:r w:rsidRPr="0050666F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 </w:t>
      </w:r>
    </w:p>
    <w:p w:rsidR="0050666F" w:rsidRPr="0050666F" w:rsidRDefault="0050666F" w:rsidP="0050666F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Ind w:w="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219"/>
        <w:gridCol w:w="590"/>
        <w:gridCol w:w="592"/>
        <w:gridCol w:w="344"/>
        <w:gridCol w:w="662"/>
        <w:gridCol w:w="2141"/>
        <w:gridCol w:w="292"/>
        <w:gridCol w:w="890"/>
        <w:gridCol w:w="292"/>
        <w:gridCol w:w="625"/>
        <w:gridCol w:w="1135"/>
      </w:tblGrid>
      <w:tr w:rsidR="0050666F" w:rsidRPr="0050666F" w:rsidTr="0050666F">
        <w:trPr>
          <w:tblHeader/>
        </w:trPr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主題</w:t>
            </w:r>
          </w:p>
        </w:tc>
        <w:tc>
          <w:tcPr>
            <w:tcW w:w="2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單元名稱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學習表現</w:t>
            </w: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學習內容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核心素養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具體內涵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教學目標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教學活動重點</w:t>
            </w:r>
          </w:p>
        </w:tc>
        <w:tc>
          <w:tcPr>
            <w:tcW w:w="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議題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議題實質內涵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跨領域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跨領域協同教學</w:t>
            </w: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第一課吃出健康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1a-Ⅱ-2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了解促進健康生活的方法。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2b-Ⅱ-2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願意改善個人的健康習慣。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食物與營養的種類和需求。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飲食搭配、攝取量與家庭飲食型態。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了解均衡飲食的意義，以及六大類食物每日適當攝取量。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覺察平時吃的食物是否符合健康餐盤原則。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課吃出健康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》健康比一比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教師請學生觀察課本第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頁，並提問：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小柚的餐盤中有哪些食物？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爸爸的餐盤中有哪些食物？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比較小柚和爸爸餐盤中的食物，有什麼不同之處？誰的食物組合比較好？為什麼？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教師引導學生發現小柚的餐盤中肉類很多，爸爸的餐盤中蔬菜類較多，也沒有含糖飲料。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》健康餐盤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教師拿出「健康餐盤」圖片，說明六大類食物適當攝取量：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水果類：每餐分量一個拳頭大，並應選擇當季、多樣化的水果。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堅果種子類：每餐分量一茶匙，約是大拇指的第一指節大小。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豆魚蛋肉類：每餐分量一掌心。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乳品類：每日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杯。（每杯約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240c.c.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(5)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蔬菜類：每餐分量比一個拳頭多一點。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(6)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全榖雜糧類：每餐分量比一個拳頭多一點。（和蔬菜類一樣多）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教師指導健康餐盤原則：每天早晚一杯奶，每餐水果拳頭大。菜比水果多一點，飯跟蔬菜一樣多。豆魚蛋肉一掌心，堅果種子一茶匙。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教師準備「健康餐盤」圖片、食物照片、白紙。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學生準備彩色筆。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問答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第一課吃出健康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1a-Ⅱ-2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了解促進健康生活的方法。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展現促進健康的行為。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食物與營養的種類和需求。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覺察平時吃的食物是否符合健康餐盤原則。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課吃出健康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》小柚的一日三餐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帶領學生檢視小柚的一日三餐內容，並提問：小柚的一日三餐是否符合健康餐盤原則？有哪些需要改進的地方？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教師說明：小柚的一天蔬菜分量，沒有符合健康餐盤原則，應增加蔬菜的攝取。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》我的一日三餐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教師發下「我的一日三餐」學習單，請學生寫下自己昨天的三餐內容，並和同學討論：我昨天的三餐內容，是否符合健康餐盤原則？為什麼？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教師邀請學生上臺分享自己的學習單內容與自我調整方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式，並針對分享的調整方式給予回饋。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教師準備「我的一日三餐」學習單。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第一課吃出健康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2b-Ⅱ-2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願意改善個人的健康習慣。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3b-Ⅱ-3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運用基本的生活技能，因應不同的生活情境。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展現促進健康的行為。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食物與營養的種類和需求。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飲食搭配、攝取量與家庭飲食型態。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運用自我健康管理的生活技能，改進飲食習慣。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運用創造性思考，擬訂飲食習慣改變策略。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課吃出健康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》改善飲食習慣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教師以小柚為例，說明改變飲食習慣的方法，做自我健康管理練習。步驟如下：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選擇一項需改進的習慣。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制定改變的目標。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擬定執行計畫和獎勵。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教師發下「健康飲食管理」學習單，請學生從自己的飲食習慣當中，挑選一項需改進的習慣。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》簽訂契約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教師發下契約卡，請學生針對個人計畫內容，立下「我的飲食改善計畫」。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教師發下記錄表，請學生開始執行計畫，並如實記錄。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》補救健康飲食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教師請學生拿出記錄表，檢視自己的成果，並思考：執行計畫過程中，你遇到了哪些困難？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教師以小柚為例說明：如果執行計畫遇到困難，可以嘗試自己調整，或向師長、父母尋求協助。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教師準備「健康飲食管理」學習單、契約卡、計畫執行記錄表。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演練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實踐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第一單元飲食聰明選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第二課飲食學問大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覺察健康受到個人、家庭、學校等因素之影響。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飲食搭配、攝取量與家庭飲食型態。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飲食選擇的影響因素。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覺察影響個人飲食選擇的因素。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覺察不同家庭有不同的飲食習慣。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課飲食學問大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》飲食萬花筒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教師配合課本第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14-17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頁說明：飲食習慣會受到許多因素影響，例如：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個人因素。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家庭因素。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文化因素。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宗教因素。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(5)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社區環境因素。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(6)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自然環境因素。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教師可於教學過程中，適時引導學生發表各個因素影響飲食習慣的相關經驗。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教師準備各宗教與不同國家、文化之食物圖片、臺灣地圖。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教師按人數準備每人一顆樂樂排球、呼拉圈數個。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課前確認教學活動空間，例如：室內活動中心或室外平坦的地面。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操作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觀察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運動撲滿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【人權教育】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人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飲食聰明選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第二課飲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食學問大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2a-Ⅱ-1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覺察健康受到個人、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家庭、學校等因素之影響。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3b-Ⅱ-3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運用基本的生活技能，因應不同的生活情境。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展現促進健康的行為。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Ea-Ⅱ-2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飲食搭配、攝取量與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家庭飲食型態。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飲食選擇的影響因素。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覺察影響個人飲食選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擇的因素。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覺察個人飲食習慣是否健康。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運用做決定的生活技能，改進個人飲食習慣。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第一單元飲食聰明選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課飲食學問大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》飲食習慣與健康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教師說明：影響飲食的因素很多，這些因素形成飲食習慣，但這些飲食習慣不一定都對身體有益。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教師說明：許多不同的因素影響，形成了不同的飲食習慣，有些習慣可能會對健康造成不良的影響，此時你可以怎麼做呢？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教師以小凱與佳佳的情境為例，說明做決定的生活技能：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列出所有可能的選擇。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列出所有選擇的優缺點。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做出決定。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第二課飲食學問大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覺察健康受到個人、家庭、學校等因素之影響。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3b-Ⅱ-3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運用基本的生活技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能，因應不同的生活情境。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展現促進健康的行為。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Ea-Ⅱ-2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飲食搭配、攝取量與家庭飲食型態。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飲食選擇的影響因素。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運用批判性思考的生活技能，分析食品廣告內容，有條理的解決問題。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課飲食學問大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》批判性思考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教師詢問學生看過那些食品廣告，請學生分享廣告內容。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教師將事先準備的劇本發給學生，請學生練習後上臺表演。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教師詢問學生的想法，引導學生演練批判性思考的生活技能，透過下列步驟思考：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產生疑問。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思考一下。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詢問師長。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形成自己的想法。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》健康想一想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教師發下「健康停看聽」學習單，引導學生依據批判性思考的步驟，針對學習單上的情境與問題分組討論，並將想法寫下來。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討論後請各組上臺分享。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教師配合課本第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20-21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頁準備劇本、「健康停看聽」學習單。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問答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總結性評量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教師準備每人一條跳繩。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課前確認教學活動場地，例如：室內活動中心或室外平坦的地面。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操作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運動撲滿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第二單元生命的樂章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第一課生長圓舞曲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1a-Ⅱ-1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認識身心健康基本概念與意義。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Aa-Ⅱ-1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生長發育的意義與成長個別差異。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認識生命的開始和誕生。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覺察身體的特徵是遺傳的結果。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第二單元生命的樂章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課生長圓舞曲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》我從哪裡來？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教師播放影片《胎兒成長歷程》，並帶領學生閱讀繪本《我從哪裡來》、《小威向前衝》，藉由影片和繪本說明生命的開始和誕生的過程。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教師強調：在媽媽的身體裡時，是每個人生長發育的開始，身長和體重會漸漸增加，身體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各部位的功能和身體能力也會逐漸成熟。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》我像誰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教師說明：每個人的外型有許多特徵。孩子的外型特徵會和爸爸或媽媽相似或相同，這就是「遺傳」造成的。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教師說明：回家後，可以拿出一張有爸爸、媽媽和你的照片，觀察身體特徵。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教師準備新生兒照片、影片《胎兒成長歷程》、繪本《我從哪裡來》、《小威向前衝》。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觀察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【人權教育】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人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E5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第二單元生命的樂章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第一課生長圓舞曲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1a-Ⅱ-1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認識身心健康基本概念與意義。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4b-Ⅱ-2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使用事實證據來支持自己促進健康的立場。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Aa-Ⅱ-1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生長發育的意義與成長個別差異。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Da-Ⅱ-1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良好的衛生習慣的建立。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認識生長發育的變化與意義。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實踐促進生長發育的良好習慣。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實踐良好的衛生習慣。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第二單元生命的樂章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課生長圓舞曲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》身體大躍進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教師請學生觀察自己不同年齡的照片，並寫下各時期的外表特徵。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教師詢問：和以前比起來，現在的你有哪些成長的變化？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教師統整說明生長發育的意義：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外型的成長。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能力的增長。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》生長發育的關鍵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教師提問：現在的你正處於生長發育的重要階段。想一想，怎麼做可以長高又長壯呢？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教師說明：均衡的飲食、規律的運動、適時適量的休息並養成良好的衛生習慣，對生長發育有幫助。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教師準備「身體大躍進」、「你做到了嗎？」學習單。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學生準備自己不同年齡時的照片。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自評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問答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【人權教育】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人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E5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第二單元生命的樂章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第一課生長圓舞曲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3b-Ⅱ-3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運用基本的生活技能，因應不同的生活情境。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Aa-Ⅱ-1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生長發育的意義與成長個別差異。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Da-Ⅱ-1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良好的衛生習慣的建立。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運用問題解決的生活技能，改善個人健康問題。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覺察每個人生長發育的速度不同。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第二單元生命的樂章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課生長圓舞曲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》解決健康行動未達成問題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教師詢問：幫助生長發育的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大關鍵，你做到了幾項呢？請學生輪流發表。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教師以佳儀為例說明：選擇一項需改善的健康問題，試著運用問題解決的技巧，訂定自己的健康改善計畫。步驟如下：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確定問題。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分析問題發生的原因。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列出解決的方法。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執行可行方案。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(5)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評估執行結果。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(6)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檢討與補救方式。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教師發下「我要健康長大」學習單，請學生訂定改善計畫。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》我們不一樣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教師請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位學生到臺上，依照身高排列，並請每個人在黑板上寫下自己會做的事。接著請學生觀察黑板上這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位同學會做的事。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學生可能會發現這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位同學會做的事大多相同，教師說明：雖然每個人的身高、體重不同，但是許多能力不會被身高和體重影響。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教師準備「我要健康長大」學習單。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【人權教育】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人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E5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第二單元生命的樂章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第一課生長圓舞曲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3b-Ⅱ-3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運用基本的生活技能，因應不同的生活情境。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Fa-Ⅱ-2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與家人及朋友良好溝通與相處的技巧。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發揮同理心，感受他人的心情。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第二單元生命的樂章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課生長圓舞曲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》表現同理心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教師說明：取笑同學是沒有同理心的表現，即使發現別人與自己不一樣或比自己弱，也不應取笑對方。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教師針對課本的情境請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組學生，演出不同的處理方式，一組以同理心步驟和人際溝通的技巧思考處理，一組則否。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師生共同討論：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哪一組的做法比較好呢？為什麼？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站在對方的立場想一想，當時對方的內心想法可能是什麼？他為什麼會這麼做？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如果你是嘲笑者，你會怎麼表達自己的感受來化解衝突？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如果你是被嘲笑者，你會怎麼表達自己的感受避免破壞友誼？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演練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【人權教育】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人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E5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第二單元生命的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樂章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第二課人生進行曲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1a-Ⅱ-1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認識身心健康基本概念與意義。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Aa-Ⅱ-2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人生各階段發展的順序與感受。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認識人生各階段的特徵。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分辨家人所處的人生階段。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第二單元生命的樂章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課人生進行曲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》人生的成長階段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教師配合圖卡，說明人生各階段的特徵：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嬰兒期：能爬、能站，還不會走路和說話。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幼兒期：能走、能跑，喜歡問問題和玩遊戲。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兒童期：運動能力增強，可以完整表達想法和情緒。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青少年期：生長發育快速，身高和體重快速增加。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(5)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青年期：身體敏捷，肌肉強壯，生活可以獨立自主。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(6)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中年期：身體活動開始變慢，擔負的責任增加，例如：承擔較多工作量，在家裡要關照父母和子女等。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(7)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老年期：皮膚皺紋變多，髮色漸白，身體功能逐漸變差。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教師強調多數人都會經歷不同的人生階段，應正面面對成長過程中的轉變，並和處於不同人生階段的家人愉快相處。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》我的家人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教師發下「我和我的家人」學習單，請學生拿出全家人照片，就平日的觀察寫下家人和自己所處人生階段相關的特徵。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教師請學生分享觀察的結果。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教師說明：人們會因為所處的人生的成長階段不同，而有不同的內在或外在表現。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教師準備人生各階段圖卡。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教師準備「我和我的家人」學習單。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學生準備家人和自己的成長各階段照片。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總結性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評量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【家庭教育】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家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察覺家庭中不同角色，並反思個人在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家庭中扮演的角色。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第三單元快樂的社區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第一課社區新體驗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2b-Ⅱ-1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遵守健康的生活規範。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展現促進健康的行為。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Ca-Ⅱ-1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健康社區的意識、責任與維護行動。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認識社區健康活動。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課社區新體驗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》認識社區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教師說明社區的定義：社區是指一群人居住在同一個地區，共同使用生活資源，並且彼此互動。社區可能是一棟大樓，也可能是一個漁村，或是一個農村，有的社區大有的社區小。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教師透過問答引導學生介紹自己居住的社區。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教師說明：臺灣各地有許多大小、文化不同的社區，每個社區的特色不一樣，生活方式也不太一樣。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學生觀察或詢問家人自己居住的社區特色和資源。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第一課社區新體驗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2b-Ⅱ-1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遵守健康的生活規範。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展現促進健康的行為。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Ca-Ⅱ-1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健康社區的意識、責任與維護行動。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參與社區活動，提升對社區的歸屬感。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課社區新體驗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》社區活動新發現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教師說明：社區會舉辦各種活動凝聚居民的向心力，促進彼此之間的感情。社區活動包括各種不同的類型。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教師發下「社區報報」學習單，請學生寫下自己或家人參加過哪些社區活動。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請學生針對學習單內容進行發表與討論。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教師準備「社區報報」學習單。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第三單元快樂的社區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第一課社區新體驗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2b-Ⅱ-1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遵守健康的生活規範。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展現促進健康的行為。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Ca-Ⅱ-1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健康社區的意識、責任與維護行動。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認識社區健康活動。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參與社區活動，提升對社區的歸屬感。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覺察提升社區生活品質的方法。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課社區新體驗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》關心社區健康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教師說明社區健康活動並提問：你參加過社區的健康活動嗎？是什麼活動呢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?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教師說明：近年來政府積極推動社區發展，營造健康的社區環境。不同的社區可能有不同的健康議題。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請學生分組，在組內分享自己知道的社區健康促進組織，彙整後各組派人上臺發表。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教師統整說明：社區裡的資源環環相扣，如果能結合志工團隊及不同背景的社區居民，將力量凝聚起來，就能做很多事。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》社區小記者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教師說明：越來越多人開始關心自己居住的社區，請想一想：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你喜歡你居住的社區嗎？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你覺得一個好的社區應該具備哪些條件呢？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請二名學生當小記者，輪流訪問其他同學：你認為一個好社區有哪些條件？在居住環境方面應該具備哪些條件？在人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際互動方面應該是怎樣的情況呢？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第二課社區環保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注意健康問題所帶來的威脅感與嚴重性。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Ca-Ⅱ-2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環境汙染對健康的影響。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知道病媒對健康的危害。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課社區環保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》病媒對健康的危害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教師說明：亂丟垃圾不但造成髒亂汙染環境，髒亂的環境除了會降低生活品質、影響心情，更會引來蚊子、蒼蠅、老鼠、蟑螂等病媒。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教師說明病媒對健康的危害。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第二課社區環保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注意健康問題所帶來的威脅感與嚴重性。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Ca-Ⅱ-2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環境汙染對健康的影響。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1.˙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認識社區環境汙染問題。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課社區環保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》環境汙染與健康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教師說明社區的環境與健康息息相關。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教師請學生分享遇到空氣汙染時，會採取哪些行為來保護自己，並完成課本的勾選。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補充說明：影響空氣品質的因素很多，除了社區內的空氣汙染外，也可能到受到境外移入汙染物或大氣擴散條件影響。從環保署的空氣品質監測站可以知道今天的空氣品質好不好。學校也會根據當日空氣品質的預測，懸掛不同顏色的旗幟。旗幟共分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色：綠色警戒、黃色警戒、橘色警戒、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紅色警戒、紫色警戒、褐紅色警戒。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問答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第二課社區環保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注意健康問題所帶來的威脅感與嚴重性。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展現促進健康的行為。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Ca-Ⅱ-1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健康社區的意識、責任與維護行動。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Ca-Ⅱ-2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環境汙染對健康的影響。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認識社區環境汙染問題。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願意以實際行動改善社區汙染問題。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課社區環保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》守護河川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教師引導學生討論佑佑的社區面臨的環境汙染問題和解決方法。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教師鼓勵學生不要輕忽自己的力量，小力量的累積也會有大幫助。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》行動從我開始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學生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3-4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人一組，各組最好分到居住在相同的社區，討論時才容易聚焦。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小組討論題目：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社區有環境汙染的問題嗎？是什麼問題呢？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怎麼做可以改善社區汙染問題？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區環境問題改善後，對社區居民有什麼好處？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你能採取什麼行動，讓社區環境更美好？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各組推派代表報告討論結果。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學生課前觀察自己居住的社區，了解社區環境問題。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教師準備「關心社區環境」學習單。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第三課社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區藥師好朋友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1a-Ⅱ-2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了解促進健康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生活的方法。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Bb-Ⅱ-1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藥物對健康的影響、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安全用藥原則與社區藥局。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知道藥物應從正確管道取得。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認識安全用藥原則。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課社區藥師好朋友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》錯誤用藥習慣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教師配合外婆購買地攤藥品的情境說明並提問：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外婆在廟口買藥的原因是什麼？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在廟口買的藥有藥品許可證嗎？吃了會不會影響身體健康？醫生會同意外婆吃這種藥嗎？如果對上面這些問題都不清楚，就不應該買來吃。沒經過醫師診斷就自己買藥吃，很可能會傷害身體。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教師強調：路邊賣的藥來路不明，切勿購買以免傷害身體健康。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》正確用藥五大核心能力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教師說明「正確用藥五大核心能力」：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做身體的主人，堅持用藥五不原則：不聽、不信、不吃、不推薦、不買。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清楚的表達自己的身體健康狀況。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看清楚藥品標示，如果有疑問一定要問清楚。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清楚用藥方法與時間。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(5)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能力五：與醫師、藥師做朋友。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教師準備「正確用藥五大核心能力」宣導海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報或衛生福利部宣導資料。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問答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單元快樂的社區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第三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課社區藥師好朋友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1a-Ⅱ-2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了解促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進健康生活的方法。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Bb-Ⅱ-1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藥物對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健康的影響、安全用藥原則與社區藥局。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知道藥物應從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正確管道取得。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認識安全用藥原則。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了解可以提供藥物諮詢的人員和機構。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課社區藥師好朋友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》健康「藥」注意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教師以外婆吃過飯後回房間吃藥，因為光線不夠，又沒看清楚標示而吃錯藥的例子，詢問學生：吃藥前要注意哪些事，才不會吃錯藥呢？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教師統整說明吃藥前的注意事項：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取藥、吃藥的地方光線要明亮。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吃藥前，要仔細觀察藥物的外觀、顏色和大小，確認是否拿對藥物。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每次吃藥前，都要仔細確認藥袋上的藥名、用法和用量。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未經醫師或藥師同意，不擅自更改用藥的劑量或停藥。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》認識社區醫療資源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教師課前請學生調查社區中的醫療資源，學生分享調查的結果，並嘗試將這些醫療資源分類：衛生行政機構、公立、私立醫院、診所、藥局。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教師以外婆到衛生所治療為例，說明醫療資源會因為城鄉區域性不同而有差異。目前臺灣採取醫藥分業，由醫師看診、藥師給藥，所以有的診所中會有專業藥師。但是部分衛生所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中只有醫師，所以要拿處方箋到健保藥局領藥。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問答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發表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第三單元快樂的社區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第三課社區藥師好朋友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1a-Ⅱ-2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了解促進健康生活的方法。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Bb-Ⅱ-1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藥物對健康的影響、安全用藥原則與社區藥局。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了解藥物的保存方法。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知道過期藥物處理原則。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課社區藥師好朋友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》藥物的保存與處理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教師說明保存藥物的正確方式：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藥品應放置在陰涼乾燥處，避免晒太陽。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內服與外用藥應分開存放，以免誤用。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藥品標籤和說明書應隨藥物保存。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定期檢查家中藥物，過期則丟棄不用。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教師說明過期藥物的處理方法：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藥水類處理方法。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藥丸類。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有藥丸又有藥水時。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有些社區藥局或醫院藥局設有「廢棄藥物檢收站」，可以把過期藥物交由藥師協助處理。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學生觀察家中保存藥物的方式。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第三課社區藥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師好朋友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1a-Ⅱ-2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了解促進健康生活的方法。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Bb-Ⅱ-1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藥物對健康的影響、安全用藥原則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與社區藥局。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認識中藥安全用藥原則。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課社區藥師好朋友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》中藥用藥安全五撇步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教師說明「中藥用藥安全五撇步」：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停偏方。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看中醫。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聽仔細。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選合格。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(5)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用對藥。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總結性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評量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A34DEC" w:rsidRDefault="00CD6FEC"/>
    <w:p w:rsidR="008546AF" w:rsidRDefault="008546AF"/>
    <w:p w:rsidR="008546AF" w:rsidRDefault="008546AF"/>
    <w:p w:rsidR="008546AF" w:rsidRPr="00E40B73" w:rsidRDefault="008546AF" w:rsidP="008546AF">
      <w:pPr>
        <w:pStyle w:val="a7"/>
        <w:spacing w:beforeLines="50" w:before="180" w:afterLines="50" w:after="180" w:line="240" w:lineRule="exact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六、</w:t>
      </w:r>
      <w:r w:rsidRPr="00E40B73">
        <w:rPr>
          <w:rFonts w:ascii="Times New Roman" w:eastAsia="標楷體" w:hAnsi="標楷體" w:hint="eastAsia"/>
          <w:b/>
          <w:color w:val="000000"/>
        </w:rPr>
        <w:t>評量</w:t>
      </w:r>
      <w:r w:rsidRPr="00E40B73">
        <w:rPr>
          <w:rFonts w:ascii="標楷體" w:eastAsia="標楷體" w:hAnsi="標楷體" w:hint="eastAsia"/>
          <w:b/>
          <w:color w:val="000000"/>
          <w:szCs w:val="24"/>
        </w:rPr>
        <w:t>方式及成績計算</w:t>
      </w:r>
      <w:r w:rsidRPr="00E40B73">
        <w:rPr>
          <w:rFonts w:ascii="Times New Roman" w:eastAsia="標楷體" w:hAnsi="標楷體"/>
          <w:b/>
          <w:color w:val="000000"/>
          <w:szCs w:val="24"/>
        </w:rPr>
        <w:t>：</w:t>
      </w:r>
    </w:p>
    <w:tbl>
      <w:tblPr>
        <w:tblW w:w="5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410"/>
      </w:tblGrid>
      <w:tr w:rsidR="008546AF" w:rsidRPr="005A3783" w:rsidTr="008546AF">
        <w:trPr>
          <w:trHeight w:val="824"/>
        </w:trPr>
        <w:tc>
          <w:tcPr>
            <w:tcW w:w="1134" w:type="dxa"/>
            <w:vAlign w:val="center"/>
          </w:tcPr>
          <w:p w:rsidR="008546AF" w:rsidRPr="00E74755" w:rsidRDefault="008546AF" w:rsidP="00621DCC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E74755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2126" w:type="dxa"/>
          </w:tcPr>
          <w:p w:rsidR="008546AF" w:rsidRPr="00E74755" w:rsidRDefault="008546AF" w:rsidP="00621DCC">
            <w:pPr>
              <w:ind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討論發表</w:t>
            </w:r>
          </w:p>
        </w:tc>
        <w:tc>
          <w:tcPr>
            <w:tcW w:w="2410" w:type="dxa"/>
          </w:tcPr>
          <w:p w:rsidR="008546AF" w:rsidRPr="00E74755" w:rsidRDefault="008546AF" w:rsidP="00621DCC">
            <w:pPr>
              <w:ind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指定作業</w:t>
            </w:r>
          </w:p>
        </w:tc>
      </w:tr>
      <w:tr w:rsidR="008546AF" w:rsidRPr="005A3783" w:rsidTr="008546AF">
        <w:tc>
          <w:tcPr>
            <w:tcW w:w="1134" w:type="dxa"/>
            <w:vAlign w:val="center"/>
          </w:tcPr>
          <w:p w:rsidR="008546AF" w:rsidRPr="00E74755" w:rsidRDefault="008546AF" w:rsidP="00621DC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成績比例</w:t>
            </w:r>
          </w:p>
        </w:tc>
        <w:tc>
          <w:tcPr>
            <w:tcW w:w="2126" w:type="dxa"/>
            <w:vAlign w:val="center"/>
          </w:tcPr>
          <w:p w:rsidR="008546AF" w:rsidRPr="00E74755" w:rsidRDefault="008546AF" w:rsidP="00621D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50%</w:t>
            </w:r>
          </w:p>
        </w:tc>
        <w:tc>
          <w:tcPr>
            <w:tcW w:w="2410" w:type="dxa"/>
            <w:vAlign w:val="center"/>
          </w:tcPr>
          <w:p w:rsidR="008546AF" w:rsidRPr="00E74755" w:rsidRDefault="008546AF" w:rsidP="00621D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50%</w:t>
            </w:r>
          </w:p>
        </w:tc>
      </w:tr>
    </w:tbl>
    <w:p w:rsidR="008546AF" w:rsidRPr="008546AF" w:rsidRDefault="008546AF" w:rsidP="008546AF">
      <w:pPr>
        <w:widowControl/>
        <w:ind w:left="644"/>
        <w:rPr>
          <w:rFonts w:hint="eastAsia"/>
        </w:rPr>
      </w:pPr>
    </w:p>
    <w:sectPr w:rsidR="008546AF" w:rsidRPr="008546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EC" w:rsidRDefault="00CD6FEC" w:rsidP="008546AF">
      <w:r>
        <w:separator/>
      </w:r>
    </w:p>
  </w:endnote>
  <w:endnote w:type="continuationSeparator" w:id="0">
    <w:p w:rsidR="00CD6FEC" w:rsidRDefault="00CD6FEC" w:rsidP="0085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EC" w:rsidRDefault="00CD6FEC" w:rsidP="008546AF">
      <w:r>
        <w:separator/>
      </w:r>
    </w:p>
  </w:footnote>
  <w:footnote w:type="continuationSeparator" w:id="0">
    <w:p w:rsidR="00CD6FEC" w:rsidRDefault="00CD6FEC" w:rsidP="0085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6F"/>
    <w:rsid w:val="0022593F"/>
    <w:rsid w:val="00250F1E"/>
    <w:rsid w:val="0050666F"/>
    <w:rsid w:val="008546AF"/>
    <w:rsid w:val="00C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169EC"/>
  <w15:chartTrackingRefBased/>
  <w15:docId w15:val="{7407587E-279C-4C87-B425-9F40028D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066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066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54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6AF"/>
    <w:rPr>
      <w:sz w:val="20"/>
      <w:szCs w:val="20"/>
    </w:rPr>
  </w:style>
  <w:style w:type="paragraph" w:styleId="a7">
    <w:name w:val="Plain Text"/>
    <w:basedOn w:val="a"/>
    <w:link w:val="a8"/>
    <w:rsid w:val="008546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8546AF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1692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1390</Words>
  <Characters>7926</Characters>
  <Application>Microsoft Office Word</Application>
  <DocSecurity>0</DocSecurity>
  <Lines>66</Lines>
  <Paragraphs>18</Paragraphs>
  <ScaleCrop>false</ScaleCrop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shihshanyu</dc:creator>
  <cp:keywords/>
  <dc:description/>
  <cp:lastModifiedBy>shihshanyu</cp:lastModifiedBy>
  <cp:revision>2</cp:revision>
  <dcterms:created xsi:type="dcterms:W3CDTF">2022-08-29T01:02:00Z</dcterms:created>
  <dcterms:modified xsi:type="dcterms:W3CDTF">2022-08-29T01:13:00Z</dcterms:modified>
</cp:coreProperties>
</file>